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51CE" w:rsidRPr="000C2F5F" w:rsidRDefault="00B42499">
      <w:pPr>
        <w:spacing w:before="156" w:after="156"/>
        <w:jc w:val="center"/>
        <w:rPr>
          <w:rFonts w:eastAsia="標楷體"/>
        </w:rPr>
      </w:pPr>
      <w:bookmarkStart w:id="0" w:name="_GoBack"/>
      <w:bookmarkEnd w:id="0"/>
      <w:r w:rsidRPr="000C2F5F">
        <w:rPr>
          <w:rFonts w:eastAsia="標楷體"/>
          <w:b/>
          <w:bCs/>
          <w:sz w:val="32"/>
          <w:szCs w:val="32"/>
          <w:lang w:eastAsia="zh-TW"/>
        </w:rPr>
        <w:t>202</w:t>
      </w:r>
      <w:r w:rsidR="00076252">
        <w:rPr>
          <w:rFonts w:eastAsia="標楷體"/>
          <w:b/>
          <w:bCs/>
          <w:sz w:val="32"/>
          <w:szCs w:val="32"/>
          <w:lang w:eastAsia="zh-TW"/>
        </w:rPr>
        <w:t>1</w:t>
      </w:r>
      <w:r w:rsidR="002D51CE" w:rsidRPr="000C2F5F">
        <w:rPr>
          <w:rFonts w:eastAsia="標楷體"/>
          <w:b/>
          <w:bCs/>
          <w:sz w:val="32"/>
          <w:szCs w:val="32"/>
          <w:lang w:eastAsia="zh-TW"/>
        </w:rPr>
        <w:t>高雄市政府教育局「創意短片</w:t>
      </w:r>
      <w:r w:rsidR="002D51CE" w:rsidRPr="000C2F5F">
        <w:rPr>
          <w:rFonts w:eastAsia="標楷體"/>
          <w:b/>
          <w:bCs/>
          <w:sz w:val="32"/>
          <w:szCs w:val="32"/>
          <w:lang w:eastAsia="zh-TW"/>
        </w:rPr>
        <w:t>@EduCase</w:t>
      </w:r>
      <w:r w:rsidR="002D51CE" w:rsidRPr="000C2F5F">
        <w:rPr>
          <w:rFonts w:eastAsia="標楷體"/>
          <w:b/>
          <w:bCs/>
          <w:sz w:val="32"/>
          <w:szCs w:val="32"/>
          <w:lang w:eastAsia="zh-TW"/>
        </w:rPr>
        <w:t>」競賽活動辦法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目的：</w:t>
      </w:r>
    </w:p>
    <w:p w:rsidR="002D51CE" w:rsidRPr="000C2F5F" w:rsidRDefault="002D51CE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發展</w:t>
      </w:r>
      <w:r w:rsidRPr="000C2F5F">
        <w:rPr>
          <w:rFonts w:eastAsia="標楷體"/>
          <w:sz w:val="28"/>
        </w:rPr>
        <w:t>創意教學</w:t>
      </w:r>
      <w:r w:rsidRPr="000C2F5F">
        <w:rPr>
          <w:rFonts w:eastAsia="標楷體"/>
          <w:sz w:val="28"/>
          <w:lang w:eastAsia="zh-TW"/>
        </w:rPr>
        <w:t>設計，提升科技運用能力，落實資訊融入教學</w:t>
      </w:r>
      <w:r w:rsidRPr="000C2F5F">
        <w:rPr>
          <w:rFonts w:eastAsia="標楷體"/>
          <w:sz w:val="28"/>
        </w:rPr>
        <w:t>。</w:t>
      </w:r>
    </w:p>
    <w:p w:rsidR="002D51CE" w:rsidRPr="000C2F5F" w:rsidRDefault="002D51CE">
      <w:pPr>
        <w:numPr>
          <w:ilvl w:val="0"/>
          <w:numId w:val="4"/>
        </w:numPr>
        <w:snapToGrid w:val="0"/>
        <w:spacing w:line="440" w:lineRule="exact"/>
        <w:ind w:left="850" w:hanging="283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提供數位學習服務，激發學生創新思考，提升學生創作能力。</w:t>
      </w:r>
    </w:p>
    <w:p w:rsidR="002D51CE" w:rsidRPr="000C2F5F" w:rsidRDefault="002D51CE">
      <w:pPr>
        <w:numPr>
          <w:ilvl w:val="0"/>
          <w:numId w:val="4"/>
        </w:numPr>
        <w:snapToGrid w:val="0"/>
        <w:spacing w:line="440" w:lineRule="exact"/>
        <w:ind w:left="851" w:hanging="28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彙總多元創意方案</w:t>
      </w:r>
      <w:r w:rsidRPr="000C2F5F">
        <w:rPr>
          <w:rFonts w:eastAsia="標楷體"/>
          <w:sz w:val="28"/>
        </w:rPr>
        <w:t>，經由</w:t>
      </w:r>
      <w:r w:rsidRPr="000C2F5F">
        <w:rPr>
          <w:rFonts w:eastAsia="標楷體"/>
          <w:sz w:val="28"/>
          <w:lang w:eastAsia="zh-TW"/>
        </w:rPr>
        <w:t>雲端分享機制，豐富資訊教學資源</w:t>
      </w:r>
      <w:r w:rsidRPr="000C2F5F">
        <w:rPr>
          <w:rFonts w:eastAsia="標楷體"/>
          <w:sz w:val="28"/>
        </w:rPr>
        <w:t>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主辦單位：高雄市政府教育局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合作單位：華碩雲端股份有限公司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承辦單位：高雄市政府教育局資訊教育中心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參加對象：高雄市政府教育局所屬學校教職員及國小三年級</w:t>
      </w:r>
      <w:r w:rsidRPr="000C2F5F">
        <w:rPr>
          <w:rFonts w:eastAsia="標楷體"/>
          <w:sz w:val="28"/>
          <w:lang w:eastAsia="zh-TW"/>
        </w:rPr>
        <w:t>(</w:t>
      </w:r>
      <w:r w:rsidRPr="000C2F5F">
        <w:rPr>
          <w:rFonts w:eastAsia="標楷體"/>
          <w:sz w:val="28"/>
          <w:lang w:eastAsia="zh-TW"/>
        </w:rPr>
        <w:t>含</w:t>
      </w:r>
      <w:r w:rsidRPr="000C2F5F">
        <w:rPr>
          <w:rFonts w:eastAsia="標楷體"/>
          <w:sz w:val="28"/>
          <w:lang w:eastAsia="zh-TW"/>
        </w:rPr>
        <w:t>)</w:t>
      </w:r>
      <w:r w:rsidRPr="000C2F5F">
        <w:rPr>
          <w:rFonts w:eastAsia="標楷體"/>
          <w:sz w:val="28"/>
          <w:lang w:eastAsia="zh-TW"/>
        </w:rPr>
        <w:t>以上學生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競賽內容：</w:t>
      </w:r>
    </w:p>
    <w:p w:rsidR="002D51CE" w:rsidRPr="000C2F5F" w:rsidRDefault="002D51CE">
      <w:pPr>
        <w:numPr>
          <w:ilvl w:val="0"/>
          <w:numId w:val="2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本次活動</w:t>
      </w:r>
      <w:r w:rsidRPr="000C2F5F">
        <w:rPr>
          <w:rFonts w:eastAsia="標楷體"/>
          <w:sz w:val="28"/>
          <w:lang w:eastAsia="zh-TW"/>
        </w:rPr>
        <w:t>共分</w:t>
      </w:r>
      <w:r w:rsidRPr="000C2F5F">
        <w:rPr>
          <w:rFonts w:eastAsia="標楷體"/>
          <w:sz w:val="28"/>
        </w:rPr>
        <w:t>為國小學生組、國中學生組、高中職學生組、教職員組</w:t>
      </w:r>
      <w:r w:rsidRPr="000C2F5F">
        <w:rPr>
          <w:rFonts w:eastAsia="標楷體"/>
          <w:sz w:val="28"/>
          <w:lang w:eastAsia="zh-TW"/>
        </w:rPr>
        <w:t>等四組。</w:t>
      </w:r>
    </w:p>
    <w:p w:rsidR="002D51CE" w:rsidRPr="000C2F5F" w:rsidRDefault="002D51CE">
      <w:pPr>
        <w:numPr>
          <w:ilvl w:val="0"/>
          <w:numId w:val="2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本次活動</w:t>
      </w:r>
      <w:r w:rsidRPr="000C2F5F">
        <w:rPr>
          <w:rFonts w:eastAsia="標楷體"/>
          <w:sz w:val="28"/>
          <w:lang w:eastAsia="zh-TW"/>
        </w:rPr>
        <w:t>須由同校師生組隊參加，每人僅限參加單一隊伍，</w:t>
      </w:r>
      <w:r w:rsidRPr="000C2F5F">
        <w:rPr>
          <w:rFonts w:eastAsia="標楷體"/>
          <w:sz w:val="28"/>
        </w:rPr>
        <w:t>每隊隊員</w:t>
      </w:r>
      <w:r w:rsidRPr="000C2F5F">
        <w:rPr>
          <w:rFonts w:eastAsia="標楷體"/>
          <w:sz w:val="28"/>
          <w:lang w:eastAsia="zh-TW"/>
        </w:rPr>
        <w:t>以</w:t>
      </w:r>
      <w:r w:rsidRPr="000C2F5F">
        <w:rPr>
          <w:rFonts w:eastAsia="標楷體"/>
          <w:sz w:val="28"/>
        </w:rPr>
        <w:t>1~3</w:t>
      </w:r>
      <w:r w:rsidRPr="000C2F5F">
        <w:rPr>
          <w:rFonts w:eastAsia="標楷體"/>
          <w:sz w:val="28"/>
        </w:rPr>
        <w:t>人</w:t>
      </w:r>
      <w:r w:rsidRPr="000C2F5F">
        <w:rPr>
          <w:rFonts w:eastAsia="標楷體"/>
          <w:sz w:val="28"/>
          <w:lang w:eastAsia="zh-TW"/>
        </w:rPr>
        <w:t>為</w:t>
      </w:r>
      <w:r w:rsidRPr="000C2F5F">
        <w:rPr>
          <w:rFonts w:eastAsia="標楷體"/>
          <w:sz w:val="28"/>
        </w:rPr>
        <w:t>限</w:t>
      </w:r>
      <w:r w:rsidRPr="000C2F5F">
        <w:rPr>
          <w:rFonts w:eastAsia="標楷體"/>
          <w:sz w:val="28"/>
          <w:lang w:eastAsia="zh-TW"/>
        </w:rPr>
        <w:t>，並</w:t>
      </w:r>
      <w:r w:rsidRPr="000C2F5F">
        <w:rPr>
          <w:rFonts w:eastAsia="標楷體"/>
          <w:sz w:val="28"/>
        </w:rPr>
        <w:t>推派一名隊員擔任隊長，</w:t>
      </w:r>
      <w:r w:rsidRPr="000C2F5F">
        <w:rPr>
          <w:rFonts w:eastAsia="標楷體"/>
          <w:sz w:val="28"/>
          <w:lang w:eastAsia="zh-TW"/>
        </w:rPr>
        <w:t>負責</w:t>
      </w:r>
      <w:r w:rsidRPr="000C2F5F">
        <w:rPr>
          <w:rFonts w:eastAsia="標楷體"/>
          <w:sz w:val="28"/>
        </w:rPr>
        <w:t>上網報名及上傳影片。</w:t>
      </w:r>
      <w:r w:rsidRPr="000C2F5F">
        <w:rPr>
          <w:rFonts w:eastAsia="標楷體"/>
          <w:sz w:val="28"/>
          <w:lang w:eastAsia="zh-TW"/>
        </w:rPr>
        <w:t>參加學生組之隊伍，須另有一名同校之指導老師。</w:t>
      </w:r>
    </w:p>
    <w:p w:rsidR="006A0D46" w:rsidRPr="006A0D46" w:rsidRDefault="002D51CE" w:rsidP="006A0D46">
      <w:pPr>
        <w:numPr>
          <w:ilvl w:val="0"/>
          <w:numId w:val="2"/>
        </w:numPr>
        <w:snapToGrid w:val="0"/>
        <w:spacing w:line="440" w:lineRule="exact"/>
        <w:ind w:left="851" w:hanging="284"/>
        <w:jc w:val="left"/>
        <w:rPr>
          <w:rFonts w:eastAsia="標楷體"/>
        </w:rPr>
      </w:pPr>
      <w:r w:rsidRPr="000C2F5F">
        <w:rPr>
          <w:rFonts w:eastAsia="標楷體"/>
          <w:sz w:val="28"/>
        </w:rPr>
        <w:t>參賽隊伍可</w:t>
      </w:r>
      <w:r w:rsidRPr="000C2F5F">
        <w:rPr>
          <w:rFonts w:eastAsia="標楷體"/>
          <w:sz w:val="28"/>
          <w:lang w:eastAsia="zh-TW"/>
        </w:rPr>
        <w:t>由</w:t>
      </w:r>
      <w:r w:rsidRPr="000C2F5F">
        <w:rPr>
          <w:rFonts w:eastAsia="標楷體"/>
          <w:b/>
          <w:sz w:val="28"/>
          <w:szCs w:val="36"/>
          <w:lang w:eastAsia="zh-TW"/>
        </w:rPr>
        <w:t>「創意短片</w:t>
      </w:r>
      <w:r w:rsidRPr="000C2F5F">
        <w:rPr>
          <w:rFonts w:eastAsia="標楷體"/>
          <w:b/>
          <w:sz w:val="28"/>
          <w:szCs w:val="36"/>
          <w:lang w:eastAsia="zh-TW"/>
        </w:rPr>
        <w:t>@EduCase</w:t>
      </w:r>
      <w:r w:rsidRPr="000C2F5F">
        <w:rPr>
          <w:rFonts w:eastAsia="標楷體"/>
          <w:b/>
          <w:sz w:val="28"/>
          <w:szCs w:val="36"/>
          <w:lang w:eastAsia="zh-TW"/>
        </w:rPr>
        <w:t>」</w:t>
      </w:r>
      <w:r w:rsidRPr="000C2F5F">
        <w:rPr>
          <w:rFonts w:eastAsia="標楷體"/>
          <w:sz w:val="28"/>
        </w:rPr>
        <w:t>的競賽網頁</w:t>
      </w:r>
      <w:hyperlink r:id="rId7" w:history="1">
        <w:r w:rsidRPr="000C2F5F">
          <w:rPr>
            <w:rStyle w:val="a5"/>
            <w:rFonts w:eastAsia="標楷體"/>
            <w:sz w:val="28"/>
          </w:rPr>
          <w:t>https://educase.kh.edu.tw/</w:t>
        </w:r>
      </w:hyperlink>
      <w:r w:rsidRPr="000C2F5F">
        <w:rPr>
          <w:rStyle w:val="a5"/>
          <w:rFonts w:eastAsia="標楷體"/>
          <w:sz w:val="28"/>
          <w:u w:val="none"/>
        </w:rPr>
        <w:t xml:space="preserve"> </w:t>
      </w:r>
      <w:r w:rsidRPr="000C2F5F">
        <w:rPr>
          <w:rFonts w:eastAsia="標楷體"/>
          <w:sz w:val="28"/>
          <w:lang w:eastAsia="zh-TW"/>
        </w:rPr>
        <w:t>進行</w:t>
      </w:r>
      <w:r w:rsidRPr="000C2F5F">
        <w:rPr>
          <w:rFonts w:eastAsia="標楷體"/>
          <w:sz w:val="28"/>
        </w:rPr>
        <w:t>報名，於活動期間內上傳影片，即完成參賽流程。</w:t>
      </w:r>
    </w:p>
    <w:p w:rsidR="00312F90" w:rsidRPr="00312F90" w:rsidRDefault="002D51CE" w:rsidP="00312F90">
      <w:pPr>
        <w:numPr>
          <w:ilvl w:val="0"/>
          <w:numId w:val="2"/>
        </w:numPr>
        <w:snapToGrid w:val="0"/>
        <w:spacing w:line="440" w:lineRule="exact"/>
        <w:ind w:left="851" w:hanging="284"/>
        <w:jc w:val="left"/>
        <w:rPr>
          <w:rFonts w:eastAsia="標楷體"/>
        </w:rPr>
      </w:pPr>
      <w:r w:rsidRPr="006A0D46">
        <w:rPr>
          <w:rFonts w:eastAsia="標楷體"/>
          <w:sz w:val="28"/>
        </w:rPr>
        <w:t>請以</w:t>
      </w:r>
      <w:r w:rsidR="00A97CD6" w:rsidRPr="006A0D46">
        <w:rPr>
          <w:rFonts w:eastAsia="標楷體" w:hint="eastAsia"/>
          <w:sz w:val="28"/>
        </w:rPr>
        <w:t>具</w:t>
      </w:r>
      <w:r w:rsidRPr="006A0D46">
        <w:rPr>
          <w:rFonts w:eastAsia="標楷體"/>
          <w:sz w:val="28"/>
        </w:rPr>
        <w:t>有教育意涵</w:t>
      </w:r>
      <w:r w:rsidR="006A0D46" w:rsidRPr="006A0D46">
        <w:rPr>
          <w:rFonts w:eastAsia="標楷體" w:hint="eastAsia"/>
          <w:sz w:val="28"/>
        </w:rPr>
        <w:t>(</w:t>
      </w:r>
      <w:r w:rsidR="006A0D46" w:rsidRPr="006A0D46">
        <w:rPr>
          <w:rFonts w:eastAsia="標楷體" w:hint="eastAsia"/>
          <w:sz w:val="28"/>
        </w:rPr>
        <w:t>例如</w:t>
      </w:r>
      <w:r w:rsidR="006A0D46" w:rsidRPr="006A0D46">
        <w:rPr>
          <w:rFonts w:eastAsia="標楷體" w:hint="eastAsia"/>
          <w:sz w:val="28"/>
          <w:lang w:eastAsia="zh-TW"/>
        </w:rPr>
        <w:t>，</w:t>
      </w:r>
      <w:r w:rsidR="00312F90">
        <w:rPr>
          <w:rFonts w:eastAsia="標楷體" w:hint="eastAsia"/>
          <w:sz w:val="28"/>
        </w:rPr>
        <w:t>但不限於</w:t>
      </w:r>
      <w:r w:rsidR="00D357C2">
        <w:rPr>
          <w:rFonts w:ascii="新細明體" w:eastAsia="新細明體" w:hAnsi="新細明體" w:hint="eastAsia"/>
          <w:sz w:val="28"/>
        </w:rPr>
        <w:t>：</w:t>
      </w:r>
      <w:r w:rsidR="006A0D46" w:rsidRPr="006A0D46">
        <w:rPr>
          <w:rFonts w:eastAsia="標楷體" w:hint="eastAsia"/>
          <w:sz w:val="28"/>
        </w:rPr>
        <w:t>前瞻基礎數位建設計畫相關設施</w:t>
      </w:r>
      <w:r w:rsidR="00312F90">
        <w:rPr>
          <w:rFonts w:eastAsia="標楷體" w:hint="eastAsia"/>
          <w:sz w:val="28"/>
          <w:lang w:eastAsia="zh-TW"/>
        </w:rPr>
        <w:t>、</w:t>
      </w:r>
    </w:p>
    <w:p w:rsidR="002D51CE" w:rsidRPr="00312F90" w:rsidRDefault="00656045" w:rsidP="004F1ADC">
      <w:pPr>
        <w:snapToGrid w:val="0"/>
        <w:spacing w:line="440" w:lineRule="exact"/>
        <w:ind w:left="851"/>
        <w:jc w:val="left"/>
        <w:rPr>
          <w:rFonts w:eastAsia="標楷體"/>
        </w:rPr>
      </w:pPr>
      <w:r w:rsidRPr="00312F90">
        <w:rPr>
          <w:rFonts w:eastAsia="標楷體" w:hint="eastAsia"/>
          <w:sz w:val="28"/>
        </w:rPr>
        <w:t>資訊整合控制器、創新教學快易通</w:t>
      </w:r>
      <w:r w:rsidR="006A0D46" w:rsidRPr="00312F90">
        <w:rPr>
          <w:rFonts w:eastAsia="標楷體" w:hint="eastAsia"/>
          <w:sz w:val="28"/>
        </w:rPr>
        <w:t>、資訊倫理、校園生活、社區活動、環境教育、能源教育等</w:t>
      </w:r>
      <w:r w:rsidRPr="00312F90">
        <w:rPr>
          <w:rFonts w:eastAsia="標楷體"/>
          <w:sz w:val="28"/>
          <w:lang w:eastAsia="zh-TW"/>
        </w:rPr>
        <w:t>…</w:t>
      </w:r>
      <w:r w:rsidR="006A0D46" w:rsidRPr="00312F90">
        <w:rPr>
          <w:rFonts w:eastAsia="標楷體" w:hint="eastAsia"/>
          <w:sz w:val="28"/>
        </w:rPr>
        <w:t>)</w:t>
      </w:r>
      <w:r w:rsidR="002D51CE" w:rsidRPr="00312F90">
        <w:rPr>
          <w:rFonts w:eastAsia="標楷體"/>
          <w:sz w:val="28"/>
        </w:rPr>
        <w:t>的原生創意為主題製作創意短片</w:t>
      </w:r>
      <w:r w:rsidR="00A97CD6" w:rsidRPr="00312F90">
        <w:rPr>
          <w:rFonts w:eastAsia="標楷體" w:hint="eastAsia"/>
          <w:sz w:val="28"/>
        </w:rPr>
        <w:t>，</w:t>
      </w:r>
      <w:r w:rsidR="002D51CE" w:rsidRPr="00312F90">
        <w:rPr>
          <w:rFonts w:eastAsia="標楷體"/>
          <w:sz w:val="28"/>
        </w:rPr>
        <w:t>格式為</w:t>
      </w:r>
      <w:r w:rsidR="002D51CE" w:rsidRPr="00312F90">
        <w:rPr>
          <w:rFonts w:eastAsia="標楷體"/>
          <w:sz w:val="28"/>
        </w:rPr>
        <w:t>MP4</w:t>
      </w:r>
      <w:r w:rsidR="002D51CE" w:rsidRPr="00312F90">
        <w:rPr>
          <w:rFonts w:eastAsia="標楷體"/>
          <w:sz w:val="28"/>
        </w:rPr>
        <w:t>，時間最長以</w:t>
      </w:r>
      <w:r w:rsidR="002D51CE" w:rsidRPr="00312F90">
        <w:rPr>
          <w:rFonts w:eastAsia="標楷體"/>
          <w:sz w:val="28"/>
        </w:rPr>
        <w:t>5</w:t>
      </w:r>
      <w:r w:rsidR="002D51CE" w:rsidRPr="00312F90">
        <w:rPr>
          <w:rFonts w:eastAsia="標楷體"/>
          <w:sz w:val="28"/>
        </w:rPr>
        <w:t>分鐘為限，檔案大小不得大於</w:t>
      </w:r>
      <w:r w:rsidR="002D51CE" w:rsidRPr="00312F90">
        <w:rPr>
          <w:rFonts w:eastAsia="標楷體"/>
          <w:sz w:val="28"/>
        </w:rPr>
        <w:t>1GB</w:t>
      </w:r>
      <w:r w:rsidR="002D51CE" w:rsidRPr="00312F90">
        <w:rPr>
          <w:rFonts w:eastAsia="標楷體"/>
          <w:sz w:val="28"/>
        </w:rPr>
        <w:t>。不符前述規定者，自動喪失參賽資格。</w:t>
      </w:r>
    </w:p>
    <w:p w:rsidR="002D51CE" w:rsidRPr="000C2F5F" w:rsidRDefault="002D51CE">
      <w:pPr>
        <w:numPr>
          <w:ilvl w:val="0"/>
          <w:numId w:val="2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評分標準：主題</w:t>
      </w:r>
      <w:r w:rsidRPr="000C2F5F">
        <w:rPr>
          <w:rFonts w:eastAsia="標楷體"/>
          <w:sz w:val="28"/>
        </w:rPr>
        <w:t>10%</w:t>
      </w:r>
      <w:r w:rsidRPr="000C2F5F">
        <w:rPr>
          <w:rFonts w:eastAsia="標楷體"/>
          <w:sz w:val="28"/>
        </w:rPr>
        <w:t>、創意</w:t>
      </w:r>
      <w:r w:rsidRPr="000C2F5F">
        <w:rPr>
          <w:rFonts w:eastAsia="標楷體"/>
          <w:sz w:val="28"/>
        </w:rPr>
        <w:t>30%</w:t>
      </w:r>
      <w:r w:rsidRPr="000C2F5F">
        <w:rPr>
          <w:rFonts w:eastAsia="標楷體"/>
          <w:sz w:val="28"/>
        </w:rPr>
        <w:t>、技術</w:t>
      </w:r>
      <w:r w:rsidR="00B852D0" w:rsidRPr="008E001C">
        <w:rPr>
          <w:rFonts w:eastAsia="標楷體" w:hint="eastAsia"/>
          <w:b/>
          <w:color w:val="FF0000"/>
          <w:sz w:val="28"/>
          <w:lang w:eastAsia="zh-TW"/>
        </w:rPr>
        <w:t>(</w:t>
      </w:r>
      <w:r w:rsidR="00B852D0" w:rsidRPr="008E001C">
        <w:rPr>
          <w:rFonts w:eastAsia="標楷體" w:hint="eastAsia"/>
          <w:b/>
          <w:color w:val="FF0000"/>
          <w:sz w:val="28"/>
          <w:lang w:eastAsia="zh-TW"/>
        </w:rPr>
        <w:t>含字幕</w:t>
      </w:r>
      <w:r w:rsidR="00B852D0" w:rsidRPr="008E001C">
        <w:rPr>
          <w:rFonts w:eastAsia="標楷體" w:hint="eastAsia"/>
          <w:b/>
          <w:color w:val="FF0000"/>
          <w:sz w:val="28"/>
          <w:lang w:eastAsia="zh-TW"/>
        </w:rPr>
        <w:t>)</w:t>
      </w:r>
      <w:r w:rsidRPr="000C2F5F">
        <w:rPr>
          <w:rFonts w:eastAsia="標楷體"/>
          <w:sz w:val="28"/>
        </w:rPr>
        <w:t>30%</w:t>
      </w:r>
      <w:r w:rsidRPr="000C2F5F">
        <w:rPr>
          <w:rFonts w:eastAsia="標楷體"/>
          <w:sz w:val="28"/>
        </w:rPr>
        <w:t>及內容</w:t>
      </w:r>
      <w:r w:rsidRPr="000C2F5F">
        <w:rPr>
          <w:rFonts w:eastAsia="標楷體"/>
          <w:sz w:val="28"/>
        </w:rPr>
        <w:t>30%</w:t>
      </w:r>
      <w:r w:rsidRPr="000C2F5F">
        <w:rPr>
          <w:rFonts w:eastAsia="標楷體"/>
          <w:sz w:val="28"/>
        </w:rPr>
        <w:t>。如能呈現</w:t>
      </w:r>
      <w:r w:rsidR="00A97CD6" w:rsidRPr="008E001C">
        <w:rPr>
          <w:rFonts w:eastAsia="標楷體" w:hint="eastAsia"/>
          <w:b/>
          <w:sz w:val="28"/>
        </w:rPr>
        <w:t>前瞻基礎數位建設計畫相關設施的使用</w:t>
      </w:r>
      <w:r w:rsidRPr="000C2F5F">
        <w:rPr>
          <w:rFonts w:eastAsia="標楷體"/>
          <w:sz w:val="28"/>
        </w:rPr>
        <w:t>，協助教師創新教學</w:t>
      </w:r>
      <w:r w:rsidR="008E001C">
        <w:rPr>
          <w:rFonts w:eastAsia="標楷體" w:hint="eastAsia"/>
          <w:sz w:val="28"/>
        </w:rPr>
        <w:t>及</w:t>
      </w:r>
      <w:r w:rsidRPr="000C2F5F">
        <w:rPr>
          <w:rFonts w:eastAsia="標楷體"/>
          <w:sz w:val="28"/>
        </w:rPr>
        <w:t>輔助學生學習等，列為加分項目，總分外加</w:t>
      </w:r>
      <w:r w:rsidRPr="000C2F5F">
        <w:rPr>
          <w:rFonts w:eastAsia="標楷體"/>
          <w:sz w:val="28"/>
        </w:rPr>
        <w:t>5</w:t>
      </w:r>
      <w:r w:rsidRPr="000C2F5F">
        <w:rPr>
          <w:rFonts w:eastAsia="標楷體"/>
          <w:sz w:val="28"/>
        </w:rPr>
        <w:t>分為限。</w:t>
      </w:r>
    </w:p>
    <w:p w:rsidR="00A40B09" w:rsidRPr="002265FB" w:rsidRDefault="00941FB0">
      <w:pPr>
        <w:numPr>
          <w:ilvl w:val="0"/>
          <w:numId w:val="2"/>
        </w:numPr>
        <w:snapToGrid w:val="0"/>
        <w:spacing w:line="440" w:lineRule="exact"/>
        <w:ind w:left="851" w:hanging="284"/>
        <w:rPr>
          <w:rFonts w:eastAsia="標楷體"/>
          <w:sz w:val="28"/>
        </w:rPr>
      </w:pPr>
      <w:r w:rsidRPr="002265FB">
        <w:rPr>
          <w:rFonts w:eastAsia="標楷體" w:hint="eastAsia"/>
          <w:sz w:val="28"/>
        </w:rPr>
        <w:t>短片內容</w:t>
      </w:r>
      <w:r w:rsidR="00A40B09" w:rsidRPr="002265FB">
        <w:rPr>
          <w:rFonts w:eastAsia="標楷體"/>
          <w:sz w:val="28"/>
        </w:rPr>
        <w:t>摘要</w:t>
      </w:r>
      <w:r w:rsidR="000C2F5F" w:rsidRPr="002265FB">
        <w:rPr>
          <w:rFonts w:eastAsia="標楷體"/>
          <w:sz w:val="28"/>
        </w:rPr>
        <w:t>：</w:t>
      </w:r>
      <w:r w:rsidRPr="008E001C">
        <w:rPr>
          <w:rFonts w:eastAsia="標楷體" w:hint="eastAsia"/>
          <w:b/>
          <w:color w:val="FF0000"/>
          <w:sz w:val="28"/>
        </w:rPr>
        <w:t>請簡述短片內容重點說明</w:t>
      </w:r>
      <w:r w:rsidR="00A97CD6" w:rsidRPr="008E001C">
        <w:rPr>
          <w:rFonts w:eastAsia="標楷體" w:hint="eastAsia"/>
          <w:b/>
          <w:color w:val="FF0000"/>
          <w:sz w:val="28"/>
          <w:lang w:eastAsia="zh-TW"/>
        </w:rPr>
        <w:t>(200</w:t>
      </w:r>
      <w:r w:rsidR="00A97CD6" w:rsidRPr="008E001C">
        <w:rPr>
          <w:rFonts w:eastAsia="標楷體" w:hint="eastAsia"/>
          <w:b/>
          <w:color w:val="FF0000"/>
          <w:sz w:val="28"/>
          <w:lang w:eastAsia="zh-TW"/>
        </w:rPr>
        <w:t>字內</w:t>
      </w:r>
      <w:r w:rsidR="00A97CD6" w:rsidRPr="008E001C">
        <w:rPr>
          <w:rFonts w:eastAsia="標楷體" w:hint="eastAsia"/>
          <w:b/>
          <w:color w:val="FF0000"/>
          <w:sz w:val="28"/>
          <w:lang w:eastAsia="zh-TW"/>
        </w:rPr>
        <w:t>)</w:t>
      </w:r>
      <w:r w:rsidRPr="002265FB">
        <w:rPr>
          <w:rFonts w:eastAsia="標楷體" w:hint="eastAsia"/>
          <w:sz w:val="28"/>
        </w:rPr>
        <w:t>。</w:t>
      </w:r>
    </w:p>
    <w:p w:rsidR="002D51CE" w:rsidRPr="000C2F5F" w:rsidRDefault="002D51CE">
      <w:pPr>
        <w:numPr>
          <w:ilvl w:val="0"/>
          <w:numId w:val="2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所有</w:t>
      </w:r>
      <w:r w:rsidRPr="000C2F5F">
        <w:rPr>
          <w:rFonts w:eastAsia="標楷體"/>
          <w:sz w:val="28"/>
          <w:lang w:eastAsia="zh-TW"/>
        </w:rPr>
        <w:t>符合</w:t>
      </w:r>
      <w:r w:rsidRPr="000C2F5F">
        <w:rPr>
          <w:rFonts w:eastAsia="標楷體"/>
          <w:sz w:val="28"/>
        </w:rPr>
        <w:t>參賽</w:t>
      </w:r>
      <w:r w:rsidRPr="000C2F5F">
        <w:rPr>
          <w:rFonts w:eastAsia="標楷體"/>
          <w:sz w:val="28"/>
          <w:lang w:eastAsia="zh-TW"/>
        </w:rPr>
        <w:t>資格之</w:t>
      </w:r>
      <w:r w:rsidRPr="000C2F5F">
        <w:rPr>
          <w:rFonts w:eastAsia="標楷體"/>
          <w:sz w:val="28"/>
        </w:rPr>
        <w:t>短片，皆列入人氣獎項票選活動。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活動時程：</w:t>
      </w:r>
      <w:r w:rsidR="000F699F">
        <w:rPr>
          <w:rFonts w:eastAsia="標楷體" w:hint="eastAsia"/>
          <w:sz w:val="28"/>
          <w:lang w:eastAsia="zh-TW"/>
        </w:rPr>
        <w:t>110</w:t>
      </w:r>
      <w:r w:rsidR="000F699F">
        <w:rPr>
          <w:rFonts w:eastAsia="標楷體" w:hint="eastAsia"/>
          <w:sz w:val="28"/>
          <w:lang w:eastAsia="zh-TW"/>
        </w:rPr>
        <w:t>年</w:t>
      </w:r>
      <w:r w:rsidR="000F699F">
        <w:rPr>
          <w:rFonts w:eastAsia="標楷體" w:hint="eastAsia"/>
          <w:sz w:val="28"/>
          <w:lang w:eastAsia="zh-TW"/>
        </w:rPr>
        <w:t>1</w:t>
      </w:r>
      <w:r w:rsidR="000F699F">
        <w:rPr>
          <w:rFonts w:eastAsia="標楷體" w:hint="eastAsia"/>
          <w:sz w:val="28"/>
          <w:lang w:eastAsia="zh-TW"/>
        </w:rPr>
        <w:t>月</w:t>
      </w:r>
      <w:r w:rsidR="000F699F">
        <w:rPr>
          <w:rFonts w:eastAsia="標楷體" w:hint="eastAsia"/>
          <w:sz w:val="28"/>
          <w:lang w:eastAsia="zh-TW"/>
        </w:rPr>
        <w:t>22</w:t>
      </w:r>
      <w:r w:rsidR="000F699F">
        <w:rPr>
          <w:rFonts w:eastAsia="標楷體" w:hint="eastAsia"/>
          <w:sz w:val="28"/>
          <w:lang w:eastAsia="zh-TW"/>
        </w:rPr>
        <w:t>日</w:t>
      </w:r>
      <w:r w:rsidRPr="000C2F5F">
        <w:rPr>
          <w:rFonts w:eastAsia="標楷體"/>
          <w:sz w:val="28"/>
          <w:lang w:eastAsia="zh-TW"/>
        </w:rPr>
        <w:t>至</w:t>
      </w:r>
      <w:r w:rsidR="008E001C">
        <w:rPr>
          <w:rFonts w:eastAsia="標楷體" w:hint="eastAsia"/>
          <w:sz w:val="28"/>
          <w:lang w:eastAsia="zh-TW"/>
        </w:rPr>
        <w:t>110</w:t>
      </w:r>
      <w:r w:rsidR="008E001C">
        <w:rPr>
          <w:rFonts w:eastAsia="標楷體" w:hint="eastAsia"/>
          <w:sz w:val="28"/>
          <w:lang w:eastAsia="zh-TW"/>
        </w:rPr>
        <w:t>年</w:t>
      </w:r>
      <w:r w:rsidR="008E001C">
        <w:rPr>
          <w:rFonts w:eastAsia="標楷體" w:hint="eastAsia"/>
          <w:sz w:val="28"/>
          <w:lang w:eastAsia="zh-TW"/>
        </w:rPr>
        <w:t>3</w:t>
      </w:r>
      <w:r w:rsidR="008E001C">
        <w:rPr>
          <w:rFonts w:eastAsia="標楷體" w:hint="eastAsia"/>
          <w:sz w:val="28"/>
          <w:lang w:eastAsia="zh-TW"/>
        </w:rPr>
        <w:t>月</w:t>
      </w:r>
      <w:r w:rsidR="008E001C">
        <w:rPr>
          <w:rFonts w:eastAsia="標楷體" w:hint="eastAsia"/>
          <w:sz w:val="28"/>
          <w:lang w:eastAsia="zh-TW"/>
        </w:rPr>
        <w:t>26</w:t>
      </w:r>
      <w:r w:rsidRPr="000C2F5F">
        <w:rPr>
          <w:rFonts w:eastAsia="標楷體"/>
          <w:sz w:val="28"/>
          <w:lang w:eastAsia="zh-TW"/>
        </w:rPr>
        <w:t>日</w:t>
      </w:r>
      <w:r w:rsidR="00B1582A" w:rsidRPr="000C2F5F">
        <w:rPr>
          <w:rFonts w:eastAsia="標楷體"/>
          <w:sz w:val="28"/>
          <w:lang w:eastAsia="zh-TW"/>
        </w:rPr>
        <w:t>中</w:t>
      </w:r>
      <w:r w:rsidRPr="000C2F5F">
        <w:rPr>
          <w:rFonts w:eastAsia="標楷體"/>
          <w:sz w:val="28"/>
          <w:lang w:eastAsia="zh-TW"/>
        </w:rPr>
        <w:t>午</w:t>
      </w:r>
      <w:r w:rsidR="00B1582A" w:rsidRPr="000C2F5F">
        <w:rPr>
          <w:rFonts w:eastAsia="標楷體"/>
          <w:sz w:val="28"/>
          <w:lang w:eastAsia="zh-TW"/>
        </w:rPr>
        <w:t>12</w:t>
      </w:r>
      <w:r w:rsidRPr="000C2F5F">
        <w:rPr>
          <w:rFonts w:eastAsia="標楷體"/>
          <w:sz w:val="28"/>
          <w:lang w:eastAsia="zh-TW"/>
        </w:rPr>
        <w:t>時整。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活動獎勵：</w:t>
      </w:r>
    </w:p>
    <w:p w:rsidR="002D51CE" w:rsidRPr="000C2F5F" w:rsidRDefault="002D51CE">
      <w:pPr>
        <w:numPr>
          <w:ilvl w:val="0"/>
          <w:numId w:val="6"/>
        </w:numPr>
        <w:snapToGrid w:val="0"/>
        <w:spacing w:line="440" w:lineRule="exact"/>
        <w:ind w:left="1134" w:hanging="567"/>
        <w:rPr>
          <w:rFonts w:eastAsia="標楷體"/>
        </w:rPr>
      </w:pPr>
      <w:r w:rsidRPr="000C2F5F">
        <w:rPr>
          <w:rFonts w:eastAsia="標楷體"/>
          <w:sz w:val="28"/>
        </w:rPr>
        <w:t>競賽獎項：</w:t>
      </w:r>
    </w:p>
    <w:p w:rsidR="002D51CE" w:rsidRPr="000C2F5F" w:rsidRDefault="002D51CE">
      <w:pPr>
        <w:numPr>
          <w:ilvl w:val="1"/>
          <w:numId w:val="6"/>
        </w:numPr>
        <w:snapToGrid w:val="0"/>
        <w:spacing w:line="440" w:lineRule="exact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lastRenderedPageBreak/>
        <w:t>特優</w:t>
      </w:r>
      <w:r w:rsidRPr="000C2F5F">
        <w:rPr>
          <w:rFonts w:eastAsia="標楷體"/>
          <w:sz w:val="28"/>
        </w:rPr>
        <w:t>：</w:t>
      </w:r>
      <w:r w:rsidRPr="000C2F5F">
        <w:rPr>
          <w:rFonts w:eastAsia="標楷體"/>
          <w:sz w:val="28"/>
          <w:lang w:eastAsia="zh-TW"/>
        </w:rPr>
        <w:t>每位隊員</w:t>
      </w:r>
      <w:r w:rsidR="0006618B">
        <w:rPr>
          <w:rFonts w:eastAsia="標楷體" w:hint="eastAsia"/>
          <w:sz w:val="28"/>
          <w:lang w:eastAsia="zh-TW"/>
        </w:rPr>
        <w:t>特優獎品</w:t>
      </w:r>
      <w:r w:rsidR="00312573" w:rsidRPr="000C2F5F">
        <w:rPr>
          <w:rFonts w:eastAsia="標楷體"/>
          <w:sz w:val="28"/>
        </w:rPr>
        <w:t>乙</w:t>
      </w:r>
      <w:r w:rsidR="0006618B">
        <w:rPr>
          <w:rFonts w:eastAsia="標楷體" w:hint="eastAsia"/>
          <w:sz w:val="28"/>
          <w:lang w:eastAsia="zh-TW"/>
        </w:rPr>
        <w:t>件</w:t>
      </w:r>
      <w:r w:rsidRPr="000C2F5F">
        <w:rPr>
          <w:rFonts w:eastAsia="標楷體"/>
          <w:sz w:val="28"/>
          <w:lang w:eastAsia="zh-TW"/>
        </w:rPr>
        <w:t>及</w:t>
      </w:r>
      <w:r w:rsidRPr="000C2F5F">
        <w:rPr>
          <w:rFonts w:eastAsia="標楷體"/>
          <w:sz w:val="28"/>
        </w:rPr>
        <w:t>獎狀一只</w:t>
      </w:r>
      <w:r w:rsidRPr="000C2F5F">
        <w:rPr>
          <w:rFonts w:eastAsia="標楷體"/>
          <w:sz w:val="28"/>
          <w:lang w:eastAsia="zh-TW"/>
        </w:rPr>
        <w:t>，指導老師</w:t>
      </w:r>
      <w:r w:rsidRPr="000C2F5F">
        <w:rPr>
          <w:rFonts w:eastAsia="標楷體"/>
          <w:sz w:val="28"/>
        </w:rPr>
        <w:t>獎狀一只。</w:t>
      </w:r>
    </w:p>
    <w:p w:rsidR="002D51CE" w:rsidRPr="000C2F5F" w:rsidRDefault="002D51CE">
      <w:pPr>
        <w:numPr>
          <w:ilvl w:val="1"/>
          <w:numId w:val="6"/>
        </w:numPr>
        <w:snapToGrid w:val="0"/>
        <w:spacing w:line="440" w:lineRule="exact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優等</w:t>
      </w:r>
      <w:r w:rsidRPr="000C2F5F">
        <w:rPr>
          <w:rFonts w:eastAsia="標楷體"/>
          <w:sz w:val="28"/>
        </w:rPr>
        <w:t>：</w:t>
      </w:r>
      <w:r w:rsidRPr="000C2F5F">
        <w:rPr>
          <w:rFonts w:eastAsia="標楷體"/>
          <w:sz w:val="28"/>
          <w:lang w:eastAsia="zh-TW"/>
        </w:rPr>
        <w:t>每位隊員</w:t>
      </w:r>
      <w:r w:rsidR="0006618B">
        <w:rPr>
          <w:rFonts w:eastAsia="標楷體" w:hint="eastAsia"/>
          <w:sz w:val="28"/>
          <w:lang w:eastAsia="zh-TW"/>
        </w:rPr>
        <w:t>優等獎品</w:t>
      </w:r>
      <w:r w:rsidR="0006618B" w:rsidRPr="000C2F5F">
        <w:rPr>
          <w:rFonts w:eastAsia="標楷體"/>
          <w:sz w:val="28"/>
        </w:rPr>
        <w:t>乙</w:t>
      </w:r>
      <w:r w:rsidR="0006618B">
        <w:rPr>
          <w:rFonts w:eastAsia="標楷體" w:hint="eastAsia"/>
          <w:sz w:val="28"/>
          <w:lang w:eastAsia="zh-TW"/>
        </w:rPr>
        <w:t>件</w:t>
      </w:r>
      <w:r w:rsidRPr="000C2F5F">
        <w:rPr>
          <w:rFonts w:eastAsia="標楷體"/>
          <w:sz w:val="28"/>
          <w:lang w:eastAsia="zh-TW"/>
        </w:rPr>
        <w:t>及獎狀一只，指導老師獎狀一只。</w:t>
      </w:r>
    </w:p>
    <w:p w:rsidR="002D51CE" w:rsidRPr="000C2F5F" w:rsidRDefault="002D51CE">
      <w:pPr>
        <w:numPr>
          <w:ilvl w:val="1"/>
          <w:numId w:val="6"/>
        </w:numPr>
        <w:snapToGrid w:val="0"/>
        <w:spacing w:line="440" w:lineRule="exact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甲等</w:t>
      </w:r>
      <w:r w:rsidRPr="000C2F5F">
        <w:rPr>
          <w:rFonts w:eastAsia="標楷體"/>
          <w:sz w:val="28"/>
        </w:rPr>
        <w:t>：</w:t>
      </w:r>
      <w:r w:rsidRPr="000C2F5F">
        <w:rPr>
          <w:rFonts w:eastAsia="標楷體"/>
          <w:sz w:val="28"/>
          <w:lang w:eastAsia="zh-TW"/>
        </w:rPr>
        <w:t>每位隊員</w:t>
      </w:r>
      <w:r w:rsidR="0006618B">
        <w:rPr>
          <w:rFonts w:eastAsia="標楷體" w:hint="eastAsia"/>
          <w:sz w:val="28"/>
          <w:lang w:eastAsia="zh-TW"/>
        </w:rPr>
        <w:t>甲等獎品</w:t>
      </w:r>
      <w:r w:rsidR="0006618B" w:rsidRPr="000C2F5F">
        <w:rPr>
          <w:rFonts w:eastAsia="標楷體"/>
          <w:sz w:val="28"/>
        </w:rPr>
        <w:t>乙</w:t>
      </w:r>
      <w:r w:rsidR="0006618B">
        <w:rPr>
          <w:rFonts w:eastAsia="標楷體" w:hint="eastAsia"/>
          <w:sz w:val="28"/>
          <w:lang w:eastAsia="zh-TW"/>
        </w:rPr>
        <w:t>件</w:t>
      </w:r>
      <w:r w:rsidRPr="000C2F5F">
        <w:rPr>
          <w:rFonts w:eastAsia="標楷體"/>
          <w:sz w:val="28"/>
          <w:lang w:eastAsia="zh-TW"/>
        </w:rPr>
        <w:t>及</w:t>
      </w:r>
      <w:r w:rsidRPr="000C2F5F">
        <w:rPr>
          <w:rFonts w:eastAsia="標楷體"/>
          <w:sz w:val="28"/>
        </w:rPr>
        <w:t>獎狀一只</w:t>
      </w:r>
      <w:r w:rsidRPr="000C2F5F">
        <w:rPr>
          <w:rFonts w:eastAsia="標楷體"/>
          <w:sz w:val="28"/>
          <w:lang w:eastAsia="zh-TW"/>
        </w:rPr>
        <w:t>，指導老師獎狀一只。</w:t>
      </w:r>
    </w:p>
    <w:p w:rsidR="002D51CE" w:rsidRPr="000C2F5F" w:rsidRDefault="002D51CE">
      <w:pPr>
        <w:numPr>
          <w:ilvl w:val="1"/>
          <w:numId w:val="6"/>
        </w:numPr>
        <w:snapToGrid w:val="0"/>
        <w:spacing w:line="440" w:lineRule="exact"/>
        <w:rPr>
          <w:rFonts w:eastAsia="標楷體"/>
        </w:rPr>
      </w:pPr>
      <w:r w:rsidRPr="000C2F5F">
        <w:rPr>
          <w:rFonts w:eastAsia="標楷體"/>
          <w:sz w:val="28"/>
        </w:rPr>
        <w:t>佳作：</w:t>
      </w:r>
      <w:r w:rsidRPr="000C2F5F">
        <w:rPr>
          <w:rFonts w:eastAsia="標楷體"/>
          <w:sz w:val="28"/>
          <w:lang w:eastAsia="zh-TW"/>
        </w:rPr>
        <w:t>每位隊員及指導老師</w:t>
      </w:r>
      <w:r w:rsidRPr="000C2F5F">
        <w:rPr>
          <w:rFonts w:eastAsia="標楷體"/>
          <w:sz w:val="28"/>
        </w:rPr>
        <w:t>獎狀一只。</w:t>
      </w:r>
    </w:p>
    <w:p w:rsidR="002D51CE" w:rsidRPr="000C2F5F" w:rsidRDefault="002D51CE">
      <w:pPr>
        <w:numPr>
          <w:ilvl w:val="0"/>
          <w:numId w:val="6"/>
        </w:numPr>
        <w:snapToGrid w:val="0"/>
        <w:spacing w:line="440" w:lineRule="exact"/>
        <w:ind w:left="907" w:hanging="340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人氣獎項：</w:t>
      </w:r>
    </w:p>
    <w:p w:rsidR="002D51CE" w:rsidRPr="000C2F5F" w:rsidRDefault="002D51CE">
      <w:pPr>
        <w:snapToGrid w:val="0"/>
        <w:spacing w:line="440" w:lineRule="exact"/>
        <w:ind w:left="1247"/>
        <w:rPr>
          <w:rFonts w:eastAsia="標楷體"/>
        </w:rPr>
      </w:pPr>
      <w:r w:rsidRPr="000C2F5F">
        <w:rPr>
          <w:rFonts w:eastAsia="標楷體"/>
          <w:color w:val="000000"/>
          <w:sz w:val="28"/>
          <w:lang w:eastAsia="zh-TW"/>
        </w:rPr>
        <w:t>全市師生於</w:t>
      </w:r>
      <w:r w:rsidR="00981E9E">
        <w:rPr>
          <w:rFonts w:eastAsia="標楷體" w:hint="eastAsia"/>
          <w:color w:val="000000"/>
          <w:sz w:val="28"/>
          <w:lang w:eastAsia="zh-TW"/>
        </w:rPr>
        <w:t>110</w:t>
      </w:r>
      <w:r w:rsidRPr="000C2F5F">
        <w:rPr>
          <w:rFonts w:eastAsia="標楷體"/>
          <w:color w:val="000000"/>
          <w:sz w:val="28"/>
          <w:lang w:eastAsia="zh-TW"/>
        </w:rPr>
        <w:t>年</w:t>
      </w:r>
      <w:r w:rsidR="00934BDF">
        <w:rPr>
          <w:rFonts w:eastAsia="標楷體" w:hint="eastAsia"/>
          <w:color w:val="000000"/>
          <w:sz w:val="28"/>
          <w:lang w:eastAsia="zh-TW"/>
        </w:rPr>
        <w:t>4</w:t>
      </w:r>
      <w:r w:rsidRPr="000C2F5F">
        <w:rPr>
          <w:rFonts w:eastAsia="標楷體"/>
          <w:color w:val="000000"/>
          <w:sz w:val="28"/>
          <w:lang w:eastAsia="zh-TW"/>
        </w:rPr>
        <w:t>月</w:t>
      </w:r>
      <w:r w:rsidR="00BF3398">
        <w:rPr>
          <w:rFonts w:eastAsia="標楷體" w:hint="eastAsia"/>
          <w:color w:val="000000"/>
          <w:sz w:val="28"/>
          <w:lang w:eastAsia="zh-TW"/>
        </w:rPr>
        <w:t>6</w:t>
      </w:r>
      <w:r w:rsidRPr="000C2F5F">
        <w:rPr>
          <w:rFonts w:eastAsia="標楷體"/>
          <w:color w:val="000000"/>
          <w:sz w:val="28"/>
          <w:lang w:eastAsia="zh-TW"/>
        </w:rPr>
        <w:t>日至</w:t>
      </w:r>
      <w:r w:rsidR="00BF3398">
        <w:rPr>
          <w:rFonts w:eastAsia="標楷體" w:hint="eastAsia"/>
          <w:color w:val="000000"/>
          <w:sz w:val="28"/>
          <w:lang w:eastAsia="zh-TW"/>
        </w:rPr>
        <w:t>4</w:t>
      </w:r>
      <w:r w:rsidRPr="000C2F5F">
        <w:rPr>
          <w:rFonts w:eastAsia="標楷體"/>
          <w:color w:val="000000"/>
          <w:sz w:val="28"/>
          <w:lang w:eastAsia="zh-TW"/>
        </w:rPr>
        <w:t>月</w:t>
      </w:r>
      <w:r w:rsidR="006723E9" w:rsidRPr="000C2F5F">
        <w:rPr>
          <w:rFonts w:eastAsia="標楷體"/>
          <w:color w:val="000000"/>
          <w:sz w:val="28"/>
          <w:lang w:eastAsia="zh-TW"/>
        </w:rPr>
        <w:t>27</w:t>
      </w:r>
      <w:r w:rsidRPr="000C2F5F">
        <w:rPr>
          <w:rFonts w:eastAsia="標楷體"/>
          <w:color w:val="000000"/>
          <w:sz w:val="28"/>
          <w:lang w:eastAsia="zh-TW"/>
        </w:rPr>
        <w:t>日於競賽網站上使用</w:t>
      </w:r>
      <w:r w:rsidRPr="000C2F5F">
        <w:rPr>
          <w:rFonts w:eastAsia="標楷體"/>
          <w:color w:val="000000"/>
          <w:sz w:val="28"/>
          <w:lang w:eastAsia="zh-TW"/>
        </w:rPr>
        <w:t>OpenID</w:t>
      </w:r>
      <w:r w:rsidRPr="000C2F5F">
        <w:rPr>
          <w:rFonts w:eastAsia="標楷體"/>
          <w:color w:val="000000"/>
          <w:sz w:val="28"/>
          <w:lang w:eastAsia="zh-TW"/>
        </w:rPr>
        <w:t>登入後，每人一票票選心目中最佳的創意短片</w:t>
      </w:r>
      <w:r w:rsidRPr="000C2F5F">
        <w:rPr>
          <w:rFonts w:eastAsia="標楷體"/>
          <w:color w:val="000000"/>
          <w:sz w:val="28"/>
          <w:lang w:eastAsia="zh-TW"/>
        </w:rPr>
        <w:t>(</w:t>
      </w:r>
      <w:r w:rsidRPr="000C2F5F">
        <w:rPr>
          <w:rFonts w:eastAsia="標楷體"/>
          <w:color w:val="000000"/>
          <w:sz w:val="28"/>
          <w:lang w:eastAsia="zh-TW"/>
        </w:rPr>
        <w:t>不可重複投票</w:t>
      </w:r>
      <w:r w:rsidRPr="000C2F5F">
        <w:rPr>
          <w:rFonts w:eastAsia="標楷體"/>
          <w:color w:val="000000"/>
          <w:sz w:val="28"/>
          <w:lang w:eastAsia="zh-TW"/>
        </w:rPr>
        <w:t>)</w:t>
      </w:r>
      <w:r w:rsidRPr="000C2F5F">
        <w:rPr>
          <w:rFonts w:eastAsia="標楷體"/>
          <w:color w:val="000000"/>
          <w:sz w:val="28"/>
          <w:lang w:eastAsia="zh-TW"/>
        </w:rPr>
        <w:t>，於票選日期截止後統計票選結果，選出至少八隊參賽隊伍</w:t>
      </w:r>
      <w:r w:rsidRPr="000C2F5F">
        <w:rPr>
          <w:rFonts w:eastAsia="標楷體"/>
          <w:color w:val="000000"/>
          <w:sz w:val="28"/>
          <w:lang w:eastAsia="zh-TW"/>
        </w:rPr>
        <w:t>(</w:t>
      </w:r>
      <w:r w:rsidRPr="000C2F5F">
        <w:rPr>
          <w:rFonts w:eastAsia="標楷體"/>
          <w:color w:val="000000"/>
          <w:sz w:val="28"/>
          <w:lang w:eastAsia="zh-TW"/>
        </w:rPr>
        <w:t>不分組別</w:t>
      </w:r>
      <w:r w:rsidRPr="000C2F5F">
        <w:rPr>
          <w:rFonts w:eastAsia="標楷體"/>
          <w:color w:val="000000"/>
          <w:sz w:val="28"/>
          <w:lang w:eastAsia="zh-TW"/>
        </w:rPr>
        <w:t>)</w:t>
      </w:r>
      <w:r w:rsidRPr="000C2F5F">
        <w:rPr>
          <w:rFonts w:eastAsia="標楷體"/>
          <w:color w:val="000000"/>
          <w:sz w:val="28"/>
          <w:lang w:eastAsia="zh-TW"/>
        </w:rPr>
        <w:t>，每位隊員頒發</w:t>
      </w:r>
      <w:r w:rsidR="00076395">
        <w:rPr>
          <w:rFonts w:eastAsia="標楷體" w:hint="eastAsia"/>
          <w:color w:val="000000"/>
          <w:sz w:val="28"/>
          <w:lang w:eastAsia="zh-TW"/>
        </w:rPr>
        <w:t>人氣獎獎品乙件</w:t>
      </w:r>
      <w:r w:rsidRPr="000C2F5F">
        <w:rPr>
          <w:rFonts w:eastAsia="標楷體"/>
          <w:color w:val="000000"/>
          <w:sz w:val="28"/>
          <w:lang w:eastAsia="zh-TW"/>
        </w:rPr>
        <w:t>及獎狀一只。</w:t>
      </w:r>
      <w:r w:rsidRPr="000C2F5F">
        <w:rPr>
          <w:rFonts w:eastAsia="標楷體"/>
          <w:color w:val="000000"/>
          <w:sz w:val="28"/>
          <w:lang w:eastAsia="zh-TW"/>
        </w:rPr>
        <w:t>(</w:t>
      </w:r>
      <w:r w:rsidRPr="000C2F5F">
        <w:rPr>
          <w:rFonts w:eastAsia="標楷體"/>
          <w:color w:val="000000"/>
          <w:sz w:val="28"/>
          <w:lang w:eastAsia="zh-TW"/>
        </w:rPr>
        <w:t>若票數相同，則由評審擇優選出</w:t>
      </w:r>
      <w:r w:rsidRPr="000C2F5F">
        <w:rPr>
          <w:rFonts w:eastAsia="標楷體"/>
          <w:color w:val="000000"/>
          <w:sz w:val="28"/>
          <w:lang w:eastAsia="zh-TW"/>
        </w:rPr>
        <w:t>)</w:t>
      </w:r>
      <w:r w:rsidRPr="000C2F5F">
        <w:rPr>
          <w:rFonts w:eastAsia="標楷體"/>
          <w:color w:val="000000"/>
          <w:sz w:val="28"/>
          <w:lang w:eastAsia="zh-TW"/>
        </w:rPr>
        <w:t>。</w:t>
      </w:r>
    </w:p>
    <w:p w:rsidR="002D51CE" w:rsidRPr="000C2F5F" w:rsidRDefault="002D51CE">
      <w:pPr>
        <w:numPr>
          <w:ilvl w:val="0"/>
          <w:numId w:val="6"/>
        </w:numPr>
        <w:snapToGrid w:val="0"/>
        <w:spacing w:line="440" w:lineRule="exact"/>
        <w:ind w:left="907" w:hanging="340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參與票選獎：</w:t>
      </w:r>
    </w:p>
    <w:p w:rsidR="002D51CE" w:rsidRPr="000C2F5F" w:rsidRDefault="002D51CE">
      <w:pPr>
        <w:snapToGrid w:val="0"/>
        <w:spacing w:line="440" w:lineRule="exact"/>
        <w:ind w:left="1304"/>
        <w:rPr>
          <w:rFonts w:eastAsia="標楷體"/>
        </w:rPr>
      </w:pPr>
      <w:r w:rsidRPr="000C2F5F">
        <w:rPr>
          <w:rFonts w:eastAsia="標楷體"/>
          <w:color w:val="000000"/>
          <w:sz w:val="28"/>
          <w:lang w:eastAsia="zh-TW"/>
        </w:rPr>
        <w:t>凡參與人氣獎項投票者，由教育局擇期抽出</w:t>
      </w:r>
      <w:r w:rsidRPr="000C2F5F">
        <w:rPr>
          <w:rFonts w:eastAsia="標楷體"/>
          <w:color w:val="000000"/>
          <w:sz w:val="28"/>
          <w:lang w:eastAsia="zh-TW"/>
        </w:rPr>
        <w:t>50</w:t>
      </w:r>
      <w:r w:rsidRPr="000C2F5F">
        <w:rPr>
          <w:rFonts w:eastAsia="標楷體"/>
          <w:color w:val="000000"/>
          <w:sz w:val="28"/>
          <w:lang w:eastAsia="zh-TW"/>
        </w:rPr>
        <w:t>位參與票選獎。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公告名次及頒獎：預計於</w:t>
      </w:r>
      <w:r w:rsidRPr="000C2F5F">
        <w:rPr>
          <w:rFonts w:eastAsia="標楷體"/>
          <w:sz w:val="28"/>
          <w:lang w:eastAsia="zh-TW"/>
        </w:rPr>
        <w:t>1</w:t>
      </w:r>
      <w:r w:rsidR="0028476F">
        <w:rPr>
          <w:rFonts w:eastAsia="標楷體" w:hint="eastAsia"/>
          <w:sz w:val="28"/>
          <w:lang w:eastAsia="zh-TW"/>
        </w:rPr>
        <w:t>10</w:t>
      </w:r>
      <w:r w:rsidRPr="000C2F5F">
        <w:rPr>
          <w:rFonts w:eastAsia="標楷體"/>
          <w:sz w:val="28"/>
          <w:lang w:eastAsia="zh-TW"/>
        </w:rPr>
        <w:t>年</w:t>
      </w:r>
      <w:r w:rsidR="0028476F">
        <w:rPr>
          <w:rFonts w:eastAsia="標楷體" w:hint="eastAsia"/>
          <w:sz w:val="28"/>
          <w:lang w:eastAsia="zh-TW"/>
        </w:rPr>
        <w:t>5</w:t>
      </w:r>
      <w:r w:rsidRPr="000C2F5F">
        <w:rPr>
          <w:rFonts w:eastAsia="標楷體"/>
          <w:sz w:val="28"/>
          <w:lang w:eastAsia="zh-TW"/>
        </w:rPr>
        <w:t>月舉行，相關事宜會在本活動網頁公告。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567" w:hanging="567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注意事項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高雄市政府教育局資訊教育中心全職及專任之</w:t>
      </w:r>
      <w:r w:rsidRPr="000C2F5F">
        <w:rPr>
          <w:rFonts w:eastAsia="標楷體"/>
          <w:sz w:val="28"/>
          <w:lang w:eastAsia="zh-TW"/>
        </w:rPr>
        <w:t>借</w:t>
      </w:r>
      <w:r w:rsidRPr="000C2F5F">
        <w:rPr>
          <w:rFonts w:eastAsia="標楷體"/>
          <w:sz w:val="28"/>
        </w:rPr>
        <w:t>調教師與約聘</w:t>
      </w:r>
      <w:r w:rsidRPr="000C2F5F">
        <w:rPr>
          <w:rFonts w:eastAsia="標楷體"/>
          <w:sz w:val="28"/>
          <w:lang w:eastAsia="zh-TW"/>
        </w:rPr>
        <w:t>僱</w:t>
      </w:r>
      <w:r w:rsidRPr="000C2F5F">
        <w:rPr>
          <w:rFonts w:eastAsia="標楷體"/>
          <w:sz w:val="28"/>
        </w:rPr>
        <w:t>人員，不得參加本</w:t>
      </w:r>
      <w:r w:rsidRPr="000C2F5F">
        <w:rPr>
          <w:rFonts w:eastAsia="標楷體"/>
          <w:sz w:val="28"/>
          <w:lang w:eastAsia="zh-TW"/>
        </w:rPr>
        <w:t>次</w:t>
      </w:r>
      <w:r w:rsidRPr="000C2F5F">
        <w:rPr>
          <w:rFonts w:eastAsia="標楷體"/>
          <w:sz w:val="28"/>
        </w:rPr>
        <w:t>競賽活動。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依據個人資料保護法，參加本</w:t>
      </w:r>
      <w:r w:rsidRPr="000C2F5F">
        <w:rPr>
          <w:rFonts w:eastAsia="標楷體"/>
          <w:sz w:val="28"/>
          <w:lang w:eastAsia="zh-TW"/>
        </w:rPr>
        <w:t>次</w:t>
      </w:r>
      <w:r w:rsidRPr="000C2F5F">
        <w:rPr>
          <w:rFonts w:eastAsia="標楷體"/>
          <w:sz w:val="28"/>
        </w:rPr>
        <w:t>競賽活動者，視為瞭解及同意高雄市政府教育局於本活動需要進行蒐集、處理及利用其個人資料。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作品須為參賽者自行創作，</w:t>
      </w:r>
      <w:r w:rsidRPr="000C2F5F">
        <w:rPr>
          <w:rFonts w:eastAsia="標楷體"/>
          <w:sz w:val="28"/>
          <w:lang w:eastAsia="zh-TW"/>
        </w:rPr>
        <w:t>不得有</w:t>
      </w:r>
      <w:r w:rsidRPr="000C2F5F">
        <w:rPr>
          <w:rFonts w:eastAsia="標楷體"/>
          <w:sz w:val="28"/>
        </w:rPr>
        <w:t>仿冒、抄襲、個資不當揭露或其他侵害他人智慧財產權及著作權之情事。內容若有前述</w:t>
      </w:r>
      <w:r w:rsidRPr="000C2F5F">
        <w:rPr>
          <w:rFonts w:eastAsia="標楷體"/>
          <w:sz w:val="28"/>
          <w:lang w:eastAsia="zh-TW"/>
        </w:rPr>
        <w:t>不當行為</w:t>
      </w:r>
      <w:r w:rsidRPr="000C2F5F">
        <w:rPr>
          <w:rFonts w:eastAsia="標楷體"/>
          <w:sz w:val="28"/>
        </w:rPr>
        <w:t>所引起</w:t>
      </w:r>
      <w:r w:rsidRPr="000C2F5F">
        <w:rPr>
          <w:rFonts w:eastAsia="標楷體"/>
          <w:sz w:val="28"/>
          <w:lang w:eastAsia="zh-TW"/>
        </w:rPr>
        <w:t>之</w:t>
      </w:r>
      <w:r w:rsidRPr="000C2F5F">
        <w:rPr>
          <w:rFonts w:eastAsia="標楷體"/>
          <w:sz w:val="28"/>
        </w:rPr>
        <w:t>法律責任</w:t>
      </w:r>
      <w:r w:rsidRPr="000C2F5F">
        <w:rPr>
          <w:rFonts w:eastAsia="標楷體"/>
          <w:sz w:val="28"/>
          <w:lang w:eastAsia="zh-TW"/>
        </w:rPr>
        <w:t>，</w:t>
      </w:r>
      <w:r w:rsidRPr="000C2F5F">
        <w:rPr>
          <w:rFonts w:eastAsia="標楷體"/>
          <w:sz w:val="28"/>
        </w:rPr>
        <w:t>由參賽者自行負責，主辦單位有權</w:t>
      </w:r>
      <w:r w:rsidRPr="000C2F5F">
        <w:rPr>
          <w:rFonts w:eastAsia="標楷體"/>
          <w:sz w:val="28"/>
          <w:lang w:eastAsia="zh-TW"/>
        </w:rPr>
        <w:t>於活動</w:t>
      </w:r>
      <w:r w:rsidRPr="000C2F5F">
        <w:rPr>
          <w:rFonts w:eastAsia="標楷體"/>
          <w:sz w:val="28"/>
        </w:rPr>
        <w:t>的任何階段單方面取消其參賽及獲獎資格。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曾經參加其他比賽之得獎作品，不得再報名參加本次競</w:t>
      </w:r>
      <w:r w:rsidRPr="000C2F5F">
        <w:rPr>
          <w:rFonts w:eastAsia="標楷體"/>
          <w:sz w:val="28"/>
        </w:rPr>
        <w:t>賽活動。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本次競</w:t>
      </w:r>
      <w:r w:rsidRPr="000C2F5F">
        <w:rPr>
          <w:rFonts w:eastAsia="標楷體"/>
          <w:sz w:val="28"/>
        </w:rPr>
        <w:t>賽活動</w:t>
      </w:r>
      <w:r w:rsidRPr="000C2F5F">
        <w:rPr>
          <w:rFonts w:eastAsia="標楷體"/>
          <w:sz w:val="28"/>
          <w:lang w:eastAsia="zh-TW"/>
        </w:rPr>
        <w:t>之</w:t>
      </w:r>
      <w:r w:rsidRPr="000C2F5F">
        <w:rPr>
          <w:rFonts w:eastAsia="標楷體"/>
          <w:sz w:val="28"/>
        </w:rPr>
        <w:t>獎品以實物規格為準，不另</w:t>
      </w:r>
      <w:r w:rsidRPr="000C2F5F">
        <w:rPr>
          <w:rFonts w:eastAsia="標楷體"/>
          <w:sz w:val="28"/>
          <w:lang w:eastAsia="zh-TW"/>
        </w:rPr>
        <w:t>行</w:t>
      </w:r>
      <w:r w:rsidRPr="000C2F5F">
        <w:rPr>
          <w:rFonts w:eastAsia="標楷體"/>
          <w:sz w:val="28"/>
        </w:rPr>
        <w:t>公告，</w:t>
      </w:r>
      <w:r w:rsidRPr="000C2F5F">
        <w:rPr>
          <w:rFonts w:eastAsia="標楷體"/>
          <w:sz w:val="28"/>
          <w:lang w:eastAsia="zh-TW"/>
        </w:rPr>
        <w:t>得</w:t>
      </w:r>
      <w:r w:rsidRPr="000C2F5F">
        <w:rPr>
          <w:rFonts w:eastAsia="標楷體"/>
          <w:sz w:val="28"/>
        </w:rPr>
        <w:t>獎人不得要求轉讓、折換現金或轉換等值商品</w:t>
      </w:r>
      <w:r w:rsidRPr="000C2F5F">
        <w:rPr>
          <w:rFonts w:eastAsia="標楷體"/>
          <w:sz w:val="28"/>
          <w:lang w:eastAsia="zh-TW"/>
        </w:rPr>
        <w:t>。獎品</w:t>
      </w:r>
      <w:r w:rsidRPr="000C2F5F">
        <w:rPr>
          <w:rFonts w:eastAsia="標楷體"/>
          <w:sz w:val="28"/>
        </w:rPr>
        <w:t>之使用、保固與維修等疑問，請洽獎項製造商或服務廠商。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得獎作品須同意無償、非專屬性授權</w:t>
      </w:r>
      <w:r w:rsidRPr="000C2F5F">
        <w:rPr>
          <w:rFonts w:eastAsia="標楷體"/>
          <w:sz w:val="28"/>
          <w:lang w:eastAsia="zh-TW"/>
        </w:rPr>
        <w:t>予</w:t>
      </w:r>
      <w:r w:rsidRPr="000C2F5F">
        <w:rPr>
          <w:rFonts w:eastAsia="標楷體"/>
          <w:sz w:val="28"/>
        </w:rPr>
        <w:t>主辦單位，作為公開報導、教學素材及教學展示之用。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主辦單位保留對本活動網站、活動辦法、獎品、抽獎時間及得獎公</w:t>
      </w:r>
      <w:r w:rsidRPr="000C2F5F">
        <w:rPr>
          <w:rFonts w:eastAsia="標楷體"/>
          <w:sz w:val="28"/>
          <w:lang w:eastAsia="zh-TW"/>
        </w:rPr>
        <w:t>告</w:t>
      </w:r>
      <w:r w:rsidRPr="000C2F5F">
        <w:rPr>
          <w:rFonts w:eastAsia="標楷體"/>
          <w:sz w:val="28"/>
        </w:rPr>
        <w:t>的修改權利，修改後公</w:t>
      </w:r>
      <w:r w:rsidRPr="000C2F5F">
        <w:rPr>
          <w:rFonts w:eastAsia="標楷體"/>
          <w:sz w:val="28"/>
          <w:lang w:eastAsia="zh-TW"/>
        </w:rPr>
        <w:t>告</w:t>
      </w:r>
      <w:r w:rsidRPr="000C2F5F">
        <w:rPr>
          <w:rFonts w:eastAsia="標楷體"/>
          <w:sz w:val="28"/>
        </w:rPr>
        <w:t>於競賽網站。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t>本活動如有因任何電腦、網路、電話、技術或其他不可歸責於主辦單位之情事，致使參賽者之資料有遺失、錯誤、無法辨識或毀損所導致資料無效之情況，主辦單位不負責任何法律責任，參賽者亦不得異議。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851" w:hanging="284"/>
        <w:rPr>
          <w:rFonts w:eastAsia="標楷體"/>
        </w:rPr>
      </w:pPr>
      <w:r w:rsidRPr="000C2F5F">
        <w:rPr>
          <w:rFonts w:eastAsia="標楷體"/>
          <w:sz w:val="28"/>
        </w:rPr>
        <w:lastRenderedPageBreak/>
        <w:t>本活動如因不可抗力之特殊原因無法執行時，主辦單位有權取消、終止、修改或暫停本活動。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993" w:hanging="426"/>
        <w:rPr>
          <w:rFonts w:eastAsia="標楷體"/>
        </w:rPr>
      </w:pPr>
      <w:r w:rsidRPr="000C2F5F">
        <w:rPr>
          <w:rFonts w:eastAsia="標楷體"/>
          <w:sz w:val="28"/>
        </w:rPr>
        <w:t>違反本注意事項者，主辦單位有權取消其參加或得獎資格，並對於任何以詐騙方式或其他足以破壞本活動之不法行徑，保留法律追訴權。</w:t>
      </w:r>
    </w:p>
    <w:p w:rsidR="002D51CE" w:rsidRPr="000C2F5F" w:rsidRDefault="002D51CE">
      <w:pPr>
        <w:numPr>
          <w:ilvl w:val="0"/>
          <w:numId w:val="5"/>
        </w:numPr>
        <w:snapToGrid w:val="0"/>
        <w:spacing w:line="440" w:lineRule="exact"/>
        <w:ind w:left="993" w:hanging="426"/>
        <w:rPr>
          <w:rFonts w:eastAsia="標楷體"/>
        </w:rPr>
      </w:pPr>
      <w:r w:rsidRPr="000C2F5F">
        <w:rPr>
          <w:rFonts w:eastAsia="標楷體"/>
          <w:sz w:val="28"/>
        </w:rPr>
        <w:t>本活動辦法如有未盡事宜，主辦單位得隨時修訂。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851" w:hanging="851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本活動所需經費，由教育局資訊教育相關經費項下支應。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851" w:hanging="851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本活動相關承辦人員於活動結束後，依「高雄市立各級學校及幼稚園教職員工獎懲標準補充規定」辦理敘獎事宜。</w:t>
      </w:r>
    </w:p>
    <w:p w:rsidR="002D51CE" w:rsidRPr="000C2F5F" w:rsidRDefault="002D51CE">
      <w:pPr>
        <w:numPr>
          <w:ilvl w:val="0"/>
          <w:numId w:val="3"/>
        </w:numPr>
        <w:snapToGrid w:val="0"/>
        <w:spacing w:line="440" w:lineRule="exact"/>
        <w:ind w:left="851" w:hanging="851"/>
        <w:rPr>
          <w:rFonts w:eastAsia="標楷體"/>
        </w:rPr>
      </w:pPr>
      <w:r w:rsidRPr="000C2F5F">
        <w:rPr>
          <w:rFonts w:eastAsia="標楷體"/>
          <w:sz w:val="28"/>
          <w:lang w:eastAsia="zh-TW"/>
        </w:rPr>
        <w:t>本計畫陳報教育局核准後實施，如有未盡事宜，得視實際需求修正之。</w:t>
      </w:r>
    </w:p>
    <w:sectPr w:rsidR="002D51CE" w:rsidRPr="000C2F5F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30" w:rsidRDefault="00540730" w:rsidP="004337DC">
      <w:r>
        <w:separator/>
      </w:r>
    </w:p>
  </w:endnote>
  <w:endnote w:type="continuationSeparator" w:id="0">
    <w:p w:rsidR="00540730" w:rsidRDefault="00540730" w:rsidP="004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30" w:rsidRDefault="00540730" w:rsidP="004337DC">
      <w:r>
        <w:separator/>
      </w:r>
    </w:p>
  </w:footnote>
  <w:footnote w:type="continuationSeparator" w:id="0">
    <w:p w:rsidR="00540730" w:rsidRDefault="00540730" w:rsidP="004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79" w:hanging="612"/>
      </w:pPr>
      <w:rPr>
        <w:rFonts w:eastAsia="標楷體" w:cs="標楷體" w:hint="default"/>
        <w:sz w:val="28"/>
        <w:lang w:eastAsia="zh-T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cs="標楷體" w:hint="eastAsia"/>
        <w:sz w:val="28"/>
        <w:lang w:eastAsia="zh-T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64" w:hanging="600"/>
      </w:pPr>
      <w:rPr>
        <w:rFonts w:eastAsia="標楷體" w:cs="標楷體" w:hint="default"/>
        <w:sz w:val="28"/>
        <w:lang w:eastAsia="zh-T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6" w:hanging="468"/>
      </w:pPr>
      <w:rPr>
        <w:rFonts w:eastAsia="標楷體" w:cs="標楷體" w:hint="default"/>
        <w:sz w:val="28"/>
        <w:lang w:eastAsia="zh-T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305" w:hanging="612"/>
      </w:pPr>
      <w:rPr>
        <w:rFonts w:eastAsia="標楷體" w:cs="標楷體" w:hint="default"/>
        <w:sz w:val="28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211" w:hanging="360"/>
      </w:pPr>
      <w:rPr>
        <w:rFonts w:eastAsia="標楷體" w:cs="標楷體" w:hint="default"/>
        <w:sz w:val="28"/>
        <w:lang w:eastAsia="zh-T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13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E9"/>
    <w:rsid w:val="0006618B"/>
    <w:rsid w:val="00076252"/>
    <w:rsid w:val="00076395"/>
    <w:rsid w:val="000C2F5F"/>
    <w:rsid w:val="000F699F"/>
    <w:rsid w:val="002265FB"/>
    <w:rsid w:val="0028476F"/>
    <w:rsid w:val="002D51CE"/>
    <w:rsid w:val="00312573"/>
    <w:rsid w:val="00312F90"/>
    <w:rsid w:val="003E17DA"/>
    <w:rsid w:val="004337DC"/>
    <w:rsid w:val="004F0041"/>
    <w:rsid w:val="004F1ADC"/>
    <w:rsid w:val="00540730"/>
    <w:rsid w:val="006104E6"/>
    <w:rsid w:val="00656045"/>
    <w:rsid w:val="006723E9"/>
    <w:rsid w:val="006A0D46"/>
    <w:rsid w:val="008E001C"/>
    <w:rsid w:val="008F297B"/>
    <w:rsid w:val="00934BDF"/>
    <w:rsid w:val="00941FB0"/>
    <w:rsid w:val="00981E9E"/>
    <w:rsid w:val="009F30BF"/>
    <w:rsid w:val="00A370E9"/>
    <w:rsid w:val="00A40B09"/>
    <w:rsid w:val="00A83374"/>
    <w:rsid w:val="00A9780F"/>
    <w:rsid w:val="00A97CD6"/>
    <w:rsid w:val="00B1582A"/>
    <w:rsid w:val="00B42499"/>
    <w:rsid w:val="00B530CF"/>
    <w:rsid w:val="00B852D0"/>
    <w:rsid w:val="00BA3022"/>
    <w:rsid w:val="00BF3398"/>
    <w:rsid w:val="00C758B7"/>
    <w:rsid w:val="00CE7C6B"/>
    <w:rsid w:val="00D357C2"/>
    <w:rsid w:val="00D57324"/>
    <w:rsid w:val="00DC37B3"/>
    <w:rsid w:val="00E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693EF6F-85AB-4902-95A0-C48DB5B3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Pr>
      <w:rFonts w:eastAsia="標楷體" w:cs="標楷體" w:hint="default"/>
      <w:sz w:val="28"/>
    </w:rPr>
  </w:style>
  <w:style w:type="character" w:customStyle="1" w:styleId="WW8Num6z1">
    <w:name w:val="WW8Num6z1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8z0">
    <w:name w:val="WW8Num8z0"/>
    <w:rPr>
      <w:rFonts w:hint="eastAsia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">
    <w:name w:val="WW-預設段落字型"/>
  </w:style>
  <w:style w:type="character" w:styleId="a4">
    <w:name w:val="page number"/>
    <w:basedOn w:val="WW-"/>
  </w:style>
  <w:style w:type="character" w:styleId="a5">
    <w:name w:val="Hyperlink"/>
    <w:rPr>
      <w:color w:val="0000FF"/>
      <w:u w:val="single"/>
    </w:rPr>
  </w:style>
  <w:style w:type="character" w:customStyle="1" w:styleId="a6">
    <w:name w:val="頁首 字元"/>
    <w:rPr>
      <w:kern w:val="1"/>
      <w:lang w:eastAsia="zh-CN"/>
    </w:rPr>
  </w:style>
  <w:style w:type="character" w:styleId="a7">
    <w:name w:val="annotation reference"/>
    <w:rPr>
      <w:sz w:val="18"/>
      <w:szCs w:val="18"/>
    </w:rPr>
  </w:style>
  <w:style w:type="character" w:customStyle="1" w:styleId="a8">
    <w:name w:val="註解文字 字元"/>
    <w:rPr>
      <w:rFonts w:eastAsia="SimSun"/>
      <w:kern w:val="1"/>
      <w:sz w:val="21"/>
      <w:lang w:eastAsia="zh-CN"/>
    </w:rPr>
  </w:style>
  <w:style w:type="character" w:customStyle="1" w:styleId="a9">
    <w:name w:val="註解主旨 字元"/>
    <w:rPr>
      <w:rFonts w:eastAsia="SimSun"/>
      <w:b/>
      <w:bCs/>
      <w:kern w:val="1"/>
      <w:sz w:val="21"/>
      <w:lang w:eastAsia="zh-CN"/>
    </w:rPr>
  </w:style>
  <w:style w:type="character" w:customStyle="1" w:styleId="aa">
    <w:name w:val="編號字元"/>
  </w:style>
  <w:style w:type="paragraph" w:styleId="ab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c">
    <w:name w:val="List"/>
    <w:basedOn w:val="a0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e">
    <w:name w:val="索引"/>
    <w:basedOn w:val="a"/>
    <w:pPr>
      <w:suppressLineNumbers/>
    </w:pPr>
    <w:rPr>
      <w:rFonts w:cs="Arial Unicode MS"/>
    </w:rPr>
  </w:style>
  <w:style w:type="paragraph" w:styleId="30">
    <w:name w:val="Body Text 3"/>
    <w:basedOn w:val="a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pPr>
      <w:ind w:left="480"/>
    </w:pPr>
    <w:rPr>
      <w:rFonts w:eastAsia="標楷體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0">
    <w:name w:val="List Paragraph"/>
    <w:basedOn w:val="a"/>
    <w:qFormat/>
    <w:pPr>
      <w:ind w:left="480"/>
    </w:pPr>
  </w:style>
  <w:style w:type="paragraph" w:styleId="af1">
    <w:name w:val="Balloon Text"/>
    <w:basedOn w:val="a"/>
    <w:rPr>
      <w:rFonts w:ascii="Arial" w:eastAsia="新細明體" w:hAnsi="Arial" w:cs="Arial"/>
      <w:sz w:val="18"/>
      <w:szCs w:val="18"/>
    </w:rPr>
  </w:style>
  <w:style w:type="paragraph" w:styleId="af2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annotation text"/>
    <w:basedOn w:val="a"/>
    <w:pPr>
      <w:jc w:val="left"/>
    </w:pPr>
    <w:rPr>
      <w:lang w:val="x-none"/>
    </w:rPr>
  </w:style>
  <w:style w:type="paragraph" w:styleId="af4">
    <w:name w:val="annotation subject"/>
    <w:basedOn w:val="af3"/>
    <w:next w:val="af3"/>
    <w:rPr>
      <w:b/>
      <w:bCs/>
    </w:rPr>
  </w:style>
  <w:style w:type="paragraph" w:customStyle="1" w:styleId="af5">
    <w:name w:val="引言"/>
    <w:basedOn w:val="a"/>
    <w:pPr>
      <w:spacing w:after="283"/>
      <w:ind w:left="567" w:right="567"/>
    </w:pPr>
  </w:style>
  <w:style w:type="paragraph" w:styleId="af6">
    <w:name w:val="Subtitle"/>
    <w:basedOn w:val="a"/>
    <w:next w:val="a0"/>
    <w:qFormat/>
    <w:pPr>
      <w:spacing w:before="60"/>
      <w:jc w:val="center"/>
    </w:pPr>
    <w:rPr>
      <w:sz w:val="36"/>
      <w:szCs w:val="36"/>
    </w:rPr>
  </w:style>
  <w:style w:type="character" w:styleId="af7">
    <w:name w:val="FollowedHyperlink"/>
    <w:basedOn w:val="a1"/>
    <w:uiPriority w:val="99"/>
    <w:semiHidden/>
    <w:unhideWhenUsed/>
    <w:rsid w:val="00A97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se.k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Links>
    <vt:vector size="6" baseType="variant"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https://educase.kh.edu.tw/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雲端教材-數位電子書設計比賽 </dc:title>
  <dc:subject/>
  <dc:creator>dd</dc:creator>
  <cp:keywords/>
  <cp:lastModifiedBy>許晉銘</cp:lastModifiedBy>
  <cp:revision>2</cp:revision>
  <cp:lastPrinted>2015-09-07T01:04:00Z</cp:lastPrinted>
  <dcterms:created xsi:type="dcterms:W3CDTF">2021-01-13T06:22:00Z</dcterms:created>
  <dcterms:modified xsi:type="dcterms:W3CDTF">2021-01-13T06:22:00Z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