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E2" w:rsidRPr="004038B5" w:rsidRDefault="006A60E2" w:rsidP="004038B5">
      <w:pPr>
        <w:spacing w:line="500" w:lineRule="exact"/>
        <w:ind w:firstLineChars="50" w:firstLine="180"/>
        <w:jc w:val="center"/>
        <w:rPr>
          <w:rFonts w:ascii="標楷體" w:eastAsia="標楷體" w:hAnsi="標楷體" w:cs="新細明體"/>
          <w:b/>
          <w:bCs/>
          <w:kern w:val="0"/>
          <w:sz w:val="36"/>
          <w:szCs w:val="36"/>
        </w:rPr>
      </w:pPr>
      <w:proofErr w:type="gramStart"/>
      <w:r w:rsidRPr="004038B5">
        <w:rPr>
          <w:rFonts w:ascii="標楷體" w:eastAsia="標楷體" w:hAnsi="標楷體" w:cs="新細明體" w:hint="eastAsia"/>
          <w:b/>
          <w:kern w:val="0"/>
          <w:sz w:val="36"/>
          <w:szCs w:val="36"/>
        </w:rPr>
        <w:t>105</w:t>
      </w:r>
      <w:proofErr w:type="gramEnd"/>
      <w:r w:rsidRPr="004038B5">
        <w:rPr>
          <w:rFonts w:ascii="標楷體" w:eastAsia="標楷體" w:hAnsi="標楷體" w:cs="新細明體" w:hint="eastAsia"/>
          <w:b/>
          <w:kern w:val="0"/>
          <w:sz w:val="36"/>
          <w:szCs w:val="36"/>
        </w:rPr>
        <w:t>年度高雄市</w:t>
      </w:r>
      <w:r w:rsidRPr="004038B5">
        <w:rPr>
          <w:rFonts w:ascii="標楷體" w:eastAsia="標楷體" w:hAnsi="標楷體" w:hint="eastAsia"/>
          <w:b/>
          <w:sz w:val="36"/>
          <w:szCs w:val="36"/>
        </w:rPr>
        <w:t>「</w:t>
      </w:r>
      <w:r w:rsidR="00112D6D" w:rsidRPr="004038B5">
        <w:rPr>
          <w:rFonts w:ascii="標楷體" w:eastAsia="標楷體" w:hAnsi="標楷體" w:hint="eastAsia"/>
          <w:b/>
          <w:sz w:val="36"/>
          <w:szCs w:val="36"/>
        </w:rPr>
        <w:t>參</w:t>
      </w:r>
      <w:r w:rsidRPr="004038B5">
        <w:rPr>
          <w:rFonts w:ascii="標楷體" w:eastAsia="標楷體" w:hAnsi="標楷體" w:hint="eastAsia"/>
          <w:b/>
          <w:sz w:val="36"/>
          <w:szCs w:val="36"/>
        </w:rPr>
        <w:t>訪</w:t>
      </w:r>
      <w:proofErr w:type="gramStart"/>
      <w:r w:rsidRPr="004038B5">
        <w:rPr>
          <w:rFonts w:ascii="標楷體" w:eastAsia="標楷體" w:hAnsi="標楷體" w:hint="eastAsia"/>
          <w:b/>
          <w:sz w:val="36"/>
          <w:szCs w:val="36"/>
        </w:rPr>
        <w:t>臺</w:t>
      </w:r>
      <w:proofErr w:type="gramEnd"/>
      <w:r w:rsidRPr="004038B5">
        <w:rPr>
          <w:rFonts w:ascii="標楷體" w:eastAsia="標楷體" w:hAnsi="標楷體" w:hint="eastAsia"/>
          <w:b/>
          <w:sz w:val="36"/>
          <w:szCs w:val="36"/>
        </w:rPr>
        <w:t>南市海洋教育</w:t>
      </w:r>
      <w:r w:rsidR="00FB1F79" w:rsidRPr="004038B5">
        <w:rPr>
          <w:rFonts w:ascii="標楷體" w:eastAsia="標楷體" w:hAnsi="標楷體" w:hint="eastAsia"/>
          <w:b/>
          <w:sz w:val="36"/>
          <w:szCs w:val="36"/>
        </w:rPr>
        <w:t>體驗踏查</w:t>
      </w:r>
      <w:r w:rsidRPr="004038B5">
        <w:rPr>
          <w:rFonts w:ascii="標楷體" w:eastAsia="標楷體" w:hAnsi="標楷體" w:hint="eastAsia"/>
          <w:b/>
          <w:sz w:val="36"/>
          <w:szCs w:val="36"/>
        </w:rPr>
        <w:t>」計畫</w:t>
      </w:r>
    </w:p>
    <w:p w:rsidR="006A60E2" w:rsidRPr="00BA4852" w:rsidRDefault="006A60E2" w:rsidP="00BA4852">
      <w:pPr>
        <w:autoSpaceDE w:val="0"/>
        <w:autoSpaceDN w:val="0"/>
        <w:adjustRightInd w:val="0"/>
        <w:spacing w:line="0" w:lineRule="atLeast"/>
        <w:ind w:left="1820" w:hangingChars="650" w:hanging="1820"/>
        <w:rPr>
          <w:rFonts w:ascii="標楷體" w:eastAsia="標楷體" w:hAnsi="標楷體"/>
          <w:sz w:val="28"/>
          <w:szCs w:val="28"/>
        </w:rPr>
      </w:pPr>
      <w:r w:rsidRPr="00BA4852">
        <w:rPr>
          <w:rFonts w:ascii="標楷體" w:eastAsia="標楷體" w:hAnsi="標楷體" w:hint="eastAsia"/>
          <w:sz w:val="28"/>
          <w:szCs w:val="28"/>
        </w:rPr>
        <w:t>壹、依據：</w:t>
      </w:r>
    </w:p>
    <w:p w:rsidR="006A60E2" w:rsidRPr="00BA4852" w:rsidRDefault="006A60E2" w:rsidP="00BA4852">
      <w:pPr>
        <w:autoSpaceDE w:val="0"/>
        <w:autoSpaceDN w:val="0"/>
        <w:adjustRightInd w:val="0"/>
        <w:spacing w:line="0" w:lineRule="atLeast"/>
        <w:ind w:leftChars="118" w:left="1817" w:hangingChars="548" w:hanging="1534"/>
        <w:rPr>
          <w:rFonts w:ascii="標楷體" w:eastAsia="標楷體" w:hAnsi="標楷體"/>
          <w:sz w:val="28"/>
          <w:szCs w:val="28"/>
        </w:rPr>
      </w:pPr>
      <w:proofErr w:type="gramStart"/>
      <w:r w:rsidRPr="00BA4852">
        <w:rPr>
          <w:rFonts w:ascii="標楷體" w:eastAsia="標楷體" w:hAnsi="標楷體" w:hint="eastAsia"/>
          <w:sz w:val="28"/>
          <w:szCs w:val="28"/>
        </w:rPr>
        <w:t>ㄧ</w:t>
      </w:r>
      <w:proofErr w:type="gramEnd"/>
      <w:r w:rsidRPr="00BA4852">
        <w:rPr>
          <w:rFonts w:ascii="標楷體" w:eastAsia="標楷體" w:hAnsi="標楷體" w:hint="eastAsia"/>
          <w:sz w:val="28"/>
          <w:szCs w:val="28"/>
        </w:rPr>
        <w:t>、教育部海洋教育政策白皮書。</w:t>
      </w:r>
    </w:p>
    <w:p w:rsidR="006A60E2" w:rsidRPr="00BA4852" w:rsidRDefault="006A60E2" w:rsidP="00BA4852">
      <w:pPr>
        <w:autoSpaceDE w:val="0"/>
        <w:autoSpaceDN w:val="0"/>
        <w:adjustRightInd w:val="0"/>
        <w:spacing w:line="0" w:lineRule="atLeast"/>
        <w:ind w:leftChars="118" w:left="1817" w:hangingChars="548" w:hanging="1534"/>
        <w:rPr>
          <w:rFonts w:ascii="標楷體" w:eastAsia="標楷體" w:hAnsi="標楷體"/>
          <w:sz w:val="28"/>
          <w:szCs w:val="28"/>
        </w:rPr>
      </w:pPr>
      <w:r w:rsidRPr="00BA4852">
        <w:rPr>
          <w:rFonts w:ascii="標楷體" w:eastAsia="標楷體" w:hAnsi="標楷體" w:hint="eastAsia"/>
          <w:sz w:val="28"/>
          <w:szCs w:val="28"/>
        </w:rPr>
        <w:t>二、高雄市政府教育局101～105年度海洋教育執行計畫。</w:t>
      </w:r>
    </w:p>
    <w:p w:rsidR="006A60E2" w:rsidRPr="00BA4852" w:rsidRDefault="006A60E2" w:rsidP="00BA4852">
      <w:pPr>
        <w:autoSpaceDE w:val="0"/>
        <w:autoSpaceDN w:val="0"/>
        <w:adjustRightInd w:val="0"/>
        <w:spacing w:line="0" w:lineRule="atLeast"/>
        <w:ind w:leftChars="118" w:left="1817" w:hangingChars="548" w:hanging="1534"/>
        <w:rPr>
          <w:rFonts w:ascii="標楷體" w:eastAsia="標楷體" w:hAnsi="標楷體"/>
          <w:sz w:val="28"/>
          <w:szCs w:val="28"/>
        </w:rPr>
      </w:pPr>
      <w:r w:rsidRPr="00BA4852">
        <w:rPr>
          <w:rFonts w:ascii="標楷體" w:eastAsia="標楷體" w:hAnsi="標楷體" w:hint="eastAsia"/>
          <w:sz w:val="28"/>
          <w:szCs w:val="28"/>
        </w:rPr>
        <w:t>三、中華民國105年09月29日高市</w:t>
      </w:r>
      <w:proofErr w:type="gramStart"/>
      <w:r w:rsidRPr="00BA4852">
        <w:rPr>
          <w:rFonts w:ascii="標楷體" w:eastAsia="標楷體" w:hAnsi="標楷體" w:hint="eastAsia"/>
          <w:sz w:val="28"/>
          <w:szCs w:val="28"/>
        </w:rPr>
        <w:t>教中字第10535970700號</w:t>
      </w:r>
      <w:proofErr w:type="gramEnd"/>
      <w:r w:rsidRPr="00BA4852">
        <w:rPr>
          <w:rFonts w:ascii="標楷體" w:eastAsia="標楷體" w:hAnsi="標楷體" w:hint="eastAsia"/>
          <w:sz w:val="28"/>
          <w:szCs w:val="28"/>
        </w:rPr>
        <w:t>辦理。</w:t>
      </w:r>
    </w:p>
    <w:p w:rsidR="00BA4852" w:rsidRDefault="00BA4852" w:rsidP="00BA4852">
      <w:pPr>
        <w:autoSpaceDE w:val="0"/>
        <w:autoSpaceDN w:val="0"/>
        <w:adjustRightInd w:val="0"/>
        <w:spacing w:line="0" w:lineRule="atLeast"/>
        <w:ind w:left="1820" w:hangingChars="650" w:hanging="1820"/>
        <w:rPr>
          <w:rFonts w:ascii="標楷體" w:eastAsia="標楷體" w:hAnsi="標楷體"/>
          <w:sz w:val="28"/>
          <w:szCs w:val="28"/>
        </w:rPr>
      </w:pPr>
    </w:p>
    <w:p w:rsidR="006A60E2" w:rsidRPr="00BA4852" w:rsidRDefault="006A60E2" w:rsidP="00BA4852">
      <w:pPr>
        <w:autoSpaceDE w:val="0"/>
        <w:autoSpaceDN w:val="0"/>
        <w:adjustRightInd w:val="0"/>
        <w:spacing w:line="0" w:lineRule="atLeast"/>
        <w:ind w:left="1820" w:hangingChars="650" w:hanging="1820"/>
        <w:rPr>
          <w:rFonts w:ascii="標楷體" w:eastAsia="標楷體" w:hAnsi="標楷體"/>
          <w:sz w:val="28"/>
          <w:szCs w:val="28"/>
        </w:rPr>
      </w:pPr>
      <w:r w:rsidRPr="00BA4852">
        <w:rPr>
          <w:rFonts w:ascii="標楷體" w:eastAsia="標楷體" w:hAnsi="標楷體" w:hint="eastAsia"/>
          <w:sz w:val="28"/>
          <w:szCs w:val="28"/>
        </w:rPr>
        <w:t>貳、計畫目標：</w:t>
      </w:r>
    </w:p>
    <w:p w:rsidR="006A60E2" w:rsidRPr="00BA4852" w:rsidRDefault="006A60E2" w:rsidP="00BA4852">
      <w:pPr>
        <w:autoSpaceDE w:val="0"/>
        <w:autoSpaceDN w:val="0"/>
        <w:adjustRightInd w:val="0"/>
        <w:spacing w:line="0" w:lineRule="atLeast"/>
        <w:ind w:leftChars="118" w:left="1817" w:hangingChars="548" w:hanging="1534"/>
        <w:rPr>
          <w:rFonts w:ascii="標楷體" w:eastAsia="標楷體" w:hAnsi="標楷體"/>
          <w:sz w:val="28"/>
          <w:szCs w:val="28"/>
        </w:rPr>
      </w:pPr>
      <w:r w:rsidRPr="00BA4852">
        <w:rPr>
          <w:rFonts w:ascii="標楷體" w:eastAsia="標楷體" w:hAnsi="標楷體" w:hint="eastAsia"/>
          <w:sz w:val="28"/>
          <w:szCs w:val="28"/>
        </w:rPr>
        <w:t>一、瞭解海洋教育之內涵，發展海洋教育特色。</w:t>
      </w:r>
    </w:p>
    <w:p w:rsidR="006A60E2" w:rsidRPr="00BA4852" w:rsidRDefault="006A60E2" w:rsidP="00BA4852">
      <w:pPr>
        <w:autoSpaceDE w:val="0"/>
        <w:autoSpaceDN w:val="0"/>
        <w:adjustRightInd w:val="0"/>
        <w:spacing w:line="0" w:lineRule="atLeast"/>
        <w:ind w:leftChars="118" w:left="1817" w:hangingChars="548" w:hanging="1534"/>
        <w:rPr>
          <w:rFonts w:ascii="標楷體" w:eastAsia="標楷體" w:hAnsi="標楷體"/>
          <w:sz w:val="28"/>
          <w:szCs w:val="28"/>
        </w:rPr>
      </w:pPr>
      <w:r w:rsidRPr="00BA4852">
        <w:rPr>
          <w:rFonts w:ascii="標楷體" w:eastAsia="標楷體" w:hAnsi="標楷體" w:hint="eastAsia"/>
          <w:sz w:val="28"/>
          <w:szCs w:val="28"/>
        </w:rPr>
        <w:t>二、透過實地訪察，領略不同地域海洋文化、經濟風貌。</w:t>
      </w:r>
    </w:p>
    <w:p w:rsidR="00BA2B5E" w:rsidRPr="00BA4852" w:rsidRDefault="0049707B" w:rsidP="00BA4852">
      <w:pPr>
        <w:autoSpaceDE w:val="0"/>
        <w:autoSpaceDN w:val="0"/>
        <w:adjustRightInd w:val="0"/>
        <w:spacing w:line="0" w:lineRule="atLeast"/>
        <w:ind w:leftChars="118" w:left="1817" w:hangingChars="548" w:hanging="1534"/>
        <w:rPr>
          <w:rFonts w:ascii="標楷體" w:eastAsia="標楷體" w:hAnsi="標楷體"/>
          <w:sz w:val="28"/>
          <w:szCs w:val="28"/>
        </w:rPr>
      </w:pPr>
      <w:r w:rsidRPr="00BA4852">
        <w:rPr>
          <w:rFonts w:ascii="標楷體" w:eastAsia="標楷體" w:hAnsi="標楷體" w:hint="eastAsia"/>
          <w:sz w:val="28"/>
          <w:szCs w:val="28"/>
        </w:rPr>
        <w:t>三、涵育</w:t>
      </w:r>
      <w:r w:rsidR="00BA2B5E" w:rsidRPr="00BA4852">
        <w:rPr>
          <w:rFonts w:ascii="標楷體" w:eastAsia="標楷體" w:hAnsi="標楷體" w:hint="eastAsia"/>
          <w:sz w:val="28"/>
          <w:szCs w:val="28"/>
        </w:rPr>
        <w:t>里海概念，培養環境永續理念。</w:t>
      </w:r>
    </w:p>
    <w:p w:rsidR="006A60E2" w:rsidRPr="00BA4852" w:rsidRDefault="006A60E2" w:rsidP="00BA4852">
      <w:pPr>
        <w:autoSpaceDE w:val="0"/>
        <w:autoSpaceDN w:val="0"/>
        <w:adjustRightInd w:val="0"/>
        <w:spacing w:line="0" w:lineRule="atLeast"/>
        <w:ind w:left="1820" w:hangingChars="650" w:hanging="1820"/>
        <w:rPr>
          <w:rFonts w:ascii="標楷體" w:eastAsia="標楷體" w:hAnsi="標楷體"/>
          <w:sz w:val="28"/>
          <w:szCs w:val="28"/>
        </w:rPr>
      </w:pPr>
    </w:p>
    <w:p w:rsidR="006A60E2" w:rsidRPr="00BA4852" w:rsidRDefault="006A60E2" w:rsidP="00BA4852">
      <w:pPr>
        <w:widowControl/>
        <w:spacing w:line="0" w:lineRule="atLeast"/>
        <w:ind w:left="1260" w:hangingChars="450" w:hanging="1260"/>
        <w:rPr>
          <w:rFonts w:ascii="標楷體" w:eastAsia="標楷體" w:hAnsi="標楷體" w:cs="Helvetica"/>
          <w:sz w:val="28"/>
          <w:szCs w:val="28"/>
        </w:rPr>
      </w:pPr>
      <w:r w:rsidRPr="00BA4852">
        <w:rPr>
          <w:rFonts w:ascii="標楷體" w:eastAsia="標楷體" w:hAnsi="標楷體" w:hint="eastAsia"/>
          <w:sz w:val="28"/>
          <w:szCs w:val="28"/>
        </w:rPr>
        <w:t>參</w:t>
      </w:r>
      <w:r w:rsidR="00BA2B5E" w:rsidRPr="00BA4852">
        <w:rPr>
          <w:rFonts w:ascii="標楷體" w:eastAsia="標楷體" w:hAnsi="標楷體" w:hint="eastAsia"/>
          <w:sz w:val="28"/>
          <w:szCs w:val="28"/>
        </w:rPr>
        <w:t>、主辦單位</w:t>
      </w:r>
      <w:r w:rsidRPr="00BA4852">
        <w:rPr>
          <w:rFonts w:ascii="標楷體" w:eastAsia="標楷體" w:hAnsi="標楷體" w:hint="eastAsia"/>
          <w:sz w:val="28"/>
          <w:szCs w:val="28"/>
        </w:rPr>
        <w:t>：高雄市政府</w:t>
      </w:r>
      <w:r w:rsidRPr="00BA4852">
        <w:rPr>
          <w:rFonts w:ascii="標楷體" w:eastAsia="標楷體" w:hAnsi="標楷體" w:cs="Helvetica" w:hint="eastAsia"/>
          <w:sz w:val="28"/>
          <w:szCs w:val="28"/>
        </w:rPr>
        <w:t>教育局</w:t>
      </w:r>
    </w:p>
    <w:p w:rsidR="006A60E2" w:rsidRPr="00BA4852" w:rsidRDefault="006A60E2" w:rsidP="00BA4852">
      <w:pPr>
        <w:widowControl/>
        <w:spacing w:line="0" w:lineRule="atLeast"/>
        <w:ind w:left="1260" w:hangingChars="450" w:hanging="1260"/>
        <w:rPr>
          <w:rFonts w:ascii="標楷體" w:eastAsia="標楷體" w:hAnsi="標楷體"/>
          <w:sz w:val="28"/>
          <w:szCs w:val="28"/>
        </w:rPr>
      </w:pPr>
      <w:r w:rsidRPr="00BA4852">
        <w:rPr>
          <w:rFonts w:ascii="標楷體" w:eastAsia="標楷體" w:hAnsi="標楷體" w:hint="eastAsia"/>
          <w:sz w:val="28"/>
          <w:szCs w:val="28"/>
        </w:rPr>
        <w:t>肆</w:t>
      </w:r>
      <w:r w:rsidR="00BA2B5E" w:rsidRPr="00BA4852">
        <w:rPr>
          <w:rFonts w:ascii="標楷體" w:eastAsia="標楷體" w:hAnsi="標楷體" w:hint="eastAsia"/>
          <w:sz w:val="28"/>
          <w:szCs w:val="28"/>
        </w:rPr>
        <w:t>、承辦單位：高雄市立</w:t>
      </w:r>
      <w:proofErr w:type="gramStart"/>
      <w:r w:rsidR="00BA2B5E" w:rsidRPr="00BA4852">
        <w:rPr>
          <w:rFonts w:ascii="標楷體" w:eastAsia="標楷體" w:hAnsi="標楷體" w:hint="eastAsia"/>
          <w:sz w:val="28"/>
          <w:szCs w:val="28"/>
        </w:rPr>
        <w:t>蚵</w:t>
      </w:r>
      <w:proofErr w:type="gramEnd"/>
      <w:r w:rsidR="00BA2B5E" w:rsidRPr="00BA4852">
        <w:rPr>
          <w:rFonts w:ascii="標楷體" w:eastAsia="標楷體" w:hAnsi="標楷體" w:hint="eastAsia"/>
          <w:sz w:val="28"/>
          <w:szCs w:val="28"/>
        </w:rPr>
        <w:t>寮國民中學</w:t>
      </w:r>
    </w:p>
    <w:p w:rsidR="005D249C" w:rsidRPr="00BA4852" w:rsidRDefault="002C48F3" w:rsidP="00940702">
      <w:pPr>
        <w:widowControl/>
        <w:spacing w:line="0" w:lineRule="atLeast"/>
        <w:ind w:left="1982" w:hangingChars="708" w:hanging="1982"/>
        <w:rPr>
          <w:rFonts w:ascii="標楷體" w:eastAsia="標楷體" w:hAnsi="標楷體"/>
          <w:sz w:val="28"/>
          <w:szCs w:val="28"/>
        </w:rPr>
      </w:pPr>
      <w:r w:rsidRPr="00BA4852">
        <w:rPr>
          <w:rFonts w:ascii="標楷體" w:eastAsia="標楷體" w:hAnsi="標楷體" w:hint="eastAsia"/>
          <w:sz w:val="28"/>
          <w:szCs w:val="28"/>
        </w:rPr>
        <w:t>伍、協辦</w:t>
      </w:r>
      <w:r w:rsidR="000C271B" w:rsidRPr="00BA4852">
        <w:rPr>
          <w:rFonts w:ascii="標楷體" w:eastAsia="標楷體" w:hAnsi="標楷體" w:hint="eastAsia"/>
          <w:sz w:val="28"/>
          <w:szCs w:val="28"/>
        </w:rPr>
        <w:t>單位</w:t>
      </w:r>
      <w:r w:rsidRPr="00BA4852">
        <w:rPr>
          <w:rFonts w:ascii="標楷體" w:eastAsia="標楷體" w:hAnsi="標楷體" w:hint="eastAsia"/>
          <w:sz w:val="28"/>
          <w:szCs w:val="28"/>
        </w:rPr>
        <w:t>：</w:t>
      </w:r>
      <w:proofErr w:type="gramStart"/>
      <w:r w:rsidR="005D7F3D" w:rsidRPr="00BA4852">
        <w:rPr>
          <w:rFonts w:ascii="標楷體" w:eastAsia="標楷體" w:hAnsi="標楷體" w:hint="eastAsia"/>
          <w:sz w:val="28"/>
          <w:szCs w:val="28"/>
        </w:rPr>
        <w:t>臺</w:t>
      </w:r>
      <w:proofErr w:type="gramEnd"/>
      <w:r w:rsidR="005D7F3D" w:rsidRPr="00BA4852">
        <w:rPr>
          <w:rFonts w:ascii="標楷體" w:eastAsia="標楷體" w:hAnsi="標楷體" w:hint="eastAsia"/>
          <w:sz w:val="28"/>
          <w:szCs w:val="28"/>
        </w:rPr>
        <w:t>南市國教輔導團</w:t>
      </w:r>
      <w:r w:rsidR="004038B5">
        <w:rPr>
          <w:rFonts w:ascii="標楷體" w:eastAsia="標楷體" w:hAnsi="標楷體" w:hint="eastAsia"/>
          <w:sz w:val="28"/>
          <w:szCs w:val="28"/>
        </w:rPr>
        <w:t>、</w:t>
      </w:r>
      <w:proofErr w:type="gramStart"/>
      <w:r w:rsidR="00A17CA1" w:rsidRPr="00BA4852">
        <w:rPr>
          <w:rFonts w:ascii="標楷體" w:eastAsia="標楷體" w:hAnsi="標楷體" w:hint="eastAsia"/>
          <w:sz w:val="28"/>
          <w:szCs w:val="28"/>
        </w:rPr>
        <w:t>臺</w:t>
      </w:r>
      <w:proofErr w:type="gramEnd"/>
      <w:r w:rsidR="00A17CA1" w:rsidRPr="00BA4852">
        <w:rPr>
          <w:rFonts w:ascii="標楷體" w:eastAsia="標楷體" w:hAnsi="標楷體" w:hint="eastAsia"/>
          <w:sz w:val="28"/>
          <w:szCs w:val="28"/>
        </w:rPr>
        <w:t>南市光復實</w:t>
      </w:r>
      <w:r w:rsidR="00940702">
        <w:rPr>
          <w:rFonts w:ascii="標楷體" w:eastAsia="標楷體" w:hAnsi="標楷體" w:hint="eastAsia"/>
          <w:sz w:val="28"/>
          <w:szCs w:val="28"/>
        </w:rPr>
        <w:t>驗</w:t>
      </w:r>
      <w:r w:rsidR="00A17CA1" w:rsidRPr="00BA4852">
        <w:rPr>
          <w:rFonts w:ascii="標楷體" w:eastAsia="標楷體" w:hAnsi="標楷體" w:hint="eastAsia"/>
          <w:sz w:val="28"/>
          <w:szCs w:val="28"/>
        </w:rPr>
        <w:t>小</w:t>
      </w:r>
      <w:r w:rsidR="00940702">
        <w:rPr>
          <w:rFonts w:ascii="標楷體" w:eastAsia="標楷體" w:hAnsi="標楷體" w:hint="eastAsia"/>
          <w:sz w:val="28"/>
          <w:szCs w:val="28"/>
        </w:rPr>
        <w:t>學</w:t>
      </w:r>
    </w:p>
    <w:p w:rsidR="006A60E2" w:rsidRPr="00BA4852" w:rsidRDefault="006A60E2" w:rsidP="00BA4852">
      <w:pPr>
        <w:widowControl/>
        <w:spacing w:line="0" w:lineRule="atLeast"/>
        <w:ind w:left="1982" w:hangingChars="708" w:hanging="1982"/>
        <w:rPr>
          <w:rFonts w:ascii="標楷體" w:eastAsia="標楷體" w:hAnsi="標楷體" w:cs="Arial"/>
          <w:sz w:val="28"/>
          <w:szCs w:val="28"/>
        </w:rPr>
      </w:pPr>
      <w:r w:rsidRPr="00BA4852">
        <w:rPr>
          <w:rFonts w:ascii="標楷體" w:eastAsia="標楷體" w:hAnsi="標楷體" w:hint="eastAsia"/>
          <w:sz w:val="28"/>
          <w:szCs w:val="28"/>
        </w:rPr>
        <w:t>陸、日    期：105年</w:t>
      </w:r>
      <w:r w:rsidR="00B056BA" w:rsidRPr="00BA4852">
        <w:rPr>
          <w:rFonts w:ascii="標楷體" w:eastAsia="標楷體" w:hAnsi="標楷體" w:hint="eastAsia"/>
          <w:sz w:val="28"/>
          <w:szCs w:val="28"/>
        </w:rPr>
        <w:t>11</w:t>
      </w:r>
      <w:r w:rsidRPr="00BA4852">
        <w:rPr>
          <w:rFonts w:ascii="標楷體" w:eastAsia="標楷體" w:hAnsi="標楷體" w:hint="eastAsia"/>
          <w:sz w:val="28"/>
          <w:szCs w:val="28"/>
        </w:rPr>
        <w:t>月</w:t>
      </w:r>
      <w:r w:rsidR="00B056BA" w:rsidRPr="00BA4852">
        <w:rPr>
          <w:rFonts w:ascii="標楷體" w:eastAsia="標楷體" w:hAnsi="標楷體" w:hint="eastAsia"/>
          <w:sz w:val="28"/>
          <w:szCs w:val="28"/>
        </w:rPr>
        <w:t>11日</w:t>
      </w:r>
      <w:r w:rsidR="00BA4852">
        <w:rPr>
          <w:rFonts w:ascii="標楷體" w:eastAsia="標楷體" w:hAnsi="標楷體" w:cs="Arial" w:hint="eastAsia"/>
          <w:sz w:val="28"/>
          <w:szCs w:val="28"/>
        </w:rPr>
        <w:t>(星期五)</w:t>
      </w:r>
      <w:r w:rsidRPr="00BA4852">
        <w:rPr>
          <w:rFonts w:ascii="標楷體" w:eastAsia="標楷體" w:hAnsi="標楷體" w:cs="Arial"/>
          <w:sz w:val="28"/>
          <w:szCs w:val="28"/>
        </w:rPr>
        <w:t xml:space="preserve"> </w:t>
      </w:r>
    </w:p>
    <w:p w:rsidR="00151124" w:rsidRPr="00BA4852" w:rsidRDefault="006A60E2" w:rsidP="00BA4852">
      <w:pPr>
        <w:autoSpaceDE w:val="0"/>
        <w:autoSpaceDN w:val="0"/>
        <w:adjustRightInd w:val="0"/>
        <w:spacing w:line="0" w:lineRule="atLeast"/>
        <w:rPr>
          <w:rFonts w:ascii="標楷體" w:eastAsia="標楷體" w:hAnsi="標楷體"/>
          <w:sz w:val="28"/>
          <w:szCs w:val="28"/>
        </w:rPr>
      </w:pPr>
      <w:proofErr w:type="gramStart"/>
      <w:r w:rsidRPr="00BA4852">
        <w:rPr>
          <w:rFonts w:ascii="標楷體" w:eastAsia="標楷體" w:hAnsi="標楷體" w:hint="eastAsia"/>
          <w:sz w:val="28"/>
          <w:szCs w:val="28"/>
        </w:rPr>
        <w:t>柒</w:t>
      </w:r>
      <w:proofErr w:type="gramEnd"/>
      <w:r w:rsidRPr="00BA4852">
        <w:rPr>
          <w:rFonts w:ascii="標楷體" w:eastAsia="標楷體" w:hAnsi="標楷體" w:hint="eastAsia"/>
          <w:sz w:val="28"/>
          <w:szCs w:val="28"/>
        </w:rPr>
        <w:t xml:space="preserve">、地    </w:t>
      </w:r>
      <w:r w:rsidR="005D7F3D" w:rsidRPr="00BA4852">
        <w:rPr>
          <w:rFonts w:ascii="標楷體" w:eastAsia="標楷體" w:hAnsi="標楷體" w:hint="eastAsia"/>
          <w:sz w:val="28"/>
          <w:szCs w:val="28"/>
        </w:rPr>
        <w:t>點：</w:t>
      </w:r>
      <w:proofErr w:type="gramStart"/>
      <w:r w:rsidR="005D7F3D" w:rsidRPr="00BA4852">
        <w:rPr>
          <w:rFonts w:ascii="標楷體" w:eastAsia="標楷體" w:hAnsi="標楷體" w:hint="eastAsia"/>
          <w:sz w:val="28"/>
          <w:szCs w:val="28"/>
        </w:rPr>
        <w:t>臺</w:t>
      </w:r>
      <w:proofErr w:type="gramEnd"/>
      <w:r w:rsidR="00471C4C" w:rsidRPr="00BA4852">
        <w:rPr>
          <w:rFonts w:ascii="標楷體" w:eastAsia="標楷體" w:hAnsi="標楷體" w:hint="eastAsia"/>
          <w:sz w:val="28"/>
          <w:szCs w:val="28"/>
        </w:rPr>
        <w:t>南市海洋教育資源中心</w:t>
      </w:r>
      <w:r w:rsidR="005D7F3D" w:rsidRPr="00BA4852">
        <w:rPr>
          <w:rFonts w:ascii="標楷體" w:eastAsia="標楷體" w:hAnsi="標楷體" w:hint="eastAsia"/>
          <w:sz w:val="28"/>
          <w:szCs w:val="28"/>
        </w:rPr>
        <w:t>、</w:t>
      </w:r>
      <w:proofErr w:type="gramStart"/>
      <w:r w:rsidR="005D7F3D" w:rsidRPr="00BA4852">
        <w:rPr>
          <w:rFonts w:ascii="標楷體" w:eastAsia="標楷體" w:hAnsi="標楷體" w:hint="eastAsia"/>
          <w:sz w:val="28"/>
          <w:szCs w:val="28"/>
        </w:rPr>
        <w:t>臺</w:t>
      </w:r>
      <w:proofErr w:type="gramEnd"/>
      <w:r w:rsidR="00471C4C" w:rsidRPr="00BA4852">
        <w:rPr>
          <w:rFonts w:ascii="標楷體" w:eastAsia="標楷體" w:hAnsi="標楷體" w:hint="eastAsia"/>
          <w:sz w:val="28"/>
          <w:szCs w:val="28"/>
        </w:rPr>
        <w:t>南市七股</w:t>
      </w:r>
      <w:r w:rsidR="00151124" w:rsidRPr="00BA4852">
        <w:rPr>
          <w:rFonts w:ascii="標楷體" w:eastAsia="標楷體" w:hAnsi="標楷體" w:hint="eastAsia"/>
          <w:sz w:val="28"/>
          <w:szCs w:val="28"/>
        </w:rPr>
        <w:t>鹽鄉</w:t>
      </w:r>
      <w:r w:rsidR="00D51D65" w:rsidRPr="00BA4852">
        <w:rPr>
          <w:rFonts w:ascii="標楷體" w:eastAsia="標楷體" w:hAnsi="標楷體" w:hint="eastAsia"/>
          <w:sz w:val="28"/>
          <w:szCs w:val="28"/>
        </w:rPr>
        <w:t>、</w:t>
      </w:r>
      <w:proofErr w:type="gramStart"/>
      <w:r w:rsidR="00B27288" w:rsidRPr="00BA4852">
        <w:rPr>
          <w:rFonts w:ascii="標楷體" w:eastAsia="標楷體" w:hAnsi="標楷體" w:hint="eastAsia"/>
          <w:sz w:val="28"/>
          <w:szCs w:val="28"/>
        </w:rPr>
        <w:t>臺</w:t>
      </w:r>
      <w:proofErr w:type="gramEnd"/>
      <w:r w:rsidR="00B27288" w:rsidRPr="00BA4852">
        <w:rPr>
          <w:rFonts w:ascii="標楷體" w:eastAsia="標楷體" w:hAnsi="標楷體" w:hint="eastAsia"/>
          <w:sz w:val="28"/>
          <w:szCs w:val="28"/>
        </w:rPr>
        <w:t>南市七股</w:t>
      </w:r>
    </w:p>
    <w:p w:rsidR="00D4583E" w:rsidRPr="00BA4852" w:rsidRDefault="00D4583E" w:rsidP="00BA4852">
      <w:pPr>
        <w:autoSpaceDE w:val="0"/>
        <w:autoSpaceDN w:val="0"/>
        <w:adjustRightInd w:val="0"/>
        <w:spacing w:line="0" w:lineRule="atLeast"/>
        <w:rPr>
          <w:rFonts w:ascii="標楷體" w:eastAsia="標楷體" w:hAnsi="標楷體"/>
          <w:sz w:val="28"/>
          <w:szCs w:val="28"/>
        </w:rPr>
      </w:pPr>
      <w:r w:rsidRPr="00BA4852">
        <w:rPr>
          <w:rFonts w:ascii="標楷體" w:eastAsia="標楷體" w:hAnsi="標楷體" w:hint="eastAsia"/>
          <w:sz w:val="28"/>
          <w:szCs w:val="28"/>
        </w:rPr>
        <w:t xml:space="preserve">              區台灣鹽博物館、</w:t>
      </w:r>
      <w:proofErr w:type="gramStart"/>
      <w:r w:rsidR="00075648" w:rsidRPr="00BA4852">
        <w:rPr>
          <w:rFonts w:ascii="標楷體" w:eastAsia="標楷體" w:hAnsi="標楷體" w:hint="eastAsia"/>
          <w:sz w:val="28"/>
          <w:szCs w:val="28"/>
        </w:rPr>
        <w:t>臺</w:t>
      </w:r>
      <w:proofErr w:type="gramEnd"/>
      <w:r w:rsidR="00C21817" w:rsidRPr="00BA4852">
        <w:rPr>
          <w:rFonts w:ascii="標楷體" w:eastAsia="標楷體" w:hAnsi="標楷體" w:hint="eastAsia"/>
          <w:sz w:val="28"/>
          <w:szCs w:val="28"/>
        </w:rPr>
        <w:t>南市</w:t>
      </w:r>
      <w:r w:rsidRPr="00BA4852">
        <w:rPr>
          <w:rFonts w:ascii="標楷體" w:eastAsia="標楷體" w:hAnsi="標楷體" w:hint="eastAsia"/>
          <w:sz w:val="28"/>
          <w:szCs w:val="28"/>
        </w:rPr>
        <w:t>台江內海</w:t>
      </w:r>
    </w:p>
    <w:p w:rsidR="006A60E2" w:rsidRPr="00BA4852" w:rsidRDefault="006A60E2" w:rsidP="00BA4852">
      <w:pPr>
        <w:spacing w:line="0" w:lineRule="atLeast"/>
        <w:ind w:left="1960" w:hangingChars="700" w:hanging="1960"/>
        <w:rPr>
          <w:rFonts w:ascii="標楷體" w:eastAsia="標楷體" w:hAnsi="標楷體" w:cs="Arial"/>
          <w:sz w:val="28"/>
          <w:szCs w:val="28"/>
        </w:rPr>
      </w:pPr>
      <w:r w:rsidRPr="00BA4852">
        <w:rPr>
          <w:rFonts w:ascii="標楷體" w:eastAsia="標楷體" w:hAnsi="標楷體" w:hint="eastAsia"/>
          <w:sz w:val="28"/>
          <w:szCs w:val="28"/>
        </w:rPr>
        <w:t>捌、參加人員：</w:t>
      </w:r>
      <w:r w:rsidR="000C271B">
        <w:rPr>
          <w:rFonts w:ascii="標楷體" w:eastAsia="標楷體" w:hAnsi="標楷體" w:cs="Arial" w:hint="eastAsia"/>
          <w:sz w:val="28"/>
          <w:szCs w:val="28"/>
        </w:rPr>
        <w:t>教育局局</w:t>
      </w:r>
      <w:r w:rsidR="00151124" w:rsidRPr="00BA4852">
        <w:rPr>
          <w:rFonts w:ascii="標楷體" w:eastAsia="標楷體" w:hAnsi="標楷體" w:cs="Arial" w:hint="eastAsia"/>
          <w:sz w:val="28"/>
          <w:szCs w:val="28"/>
        </w:rPr>
        <w:t>長</w:t>
      </w:r>
      <w:r w:rsidR="00940702">
        <w:rPr>
          <w:rFonts w:ascii="標楷體" w:eastAsia="標楷體" w:hAnsi="標楷體" w:cs="Arial" w:hint="eastAsia"/>
          <w:sz w:val="28"/>
          <w:szCs w:val="28"/>
        </w:rPr>
        <w:t>及</w:t>
      </w:r>
      <w:r w:rsidR="000C271B">
        <w:rPr>
          <w:rFonts w:ascii="標楷體" w:eastAsia="標楷體" w:hAnsi="標楷體" w:cs="Arial" w:hint="eastAsia"/>
          <w:sz w:val="28"/>
          <w:szCs w:val="28"/>
        </w:rPr>
        <w:t>教育</w:t>
      </w:r>
      <w:r w:rsidR="006E37C8">
        <w:rPr>
          <w:rFonts w:ascii="標楷體" w:eastAsia="標楷體" w:hAnsi="標楷體" w:cs="Arial" w:hint="eastAsia"/>
          <w:sz w:val="28"/>
          <w:szCs w:val="28"/>
        </w:rPr>
        <w:t>局</w:t>
      </w:r>
      <w:r w:rsidR="004038B5">
        <w:rPr>
          <w:rFonts w:ascii="標楷體" w:eastAsia="標楷體" w:hAnsi="標楷體" w:cs="Arial" w:hint="eastAsia"/>
          <w:sz w:val="28"/>
          <w:szCs w:val="28"/>
        </w:rPr>
        <w:t>人員</w:t>
      </w:r>
      <w:r w:rsidR="00622344" w:rsidRPr="00BA4852">
        <w:rPr>
          <w:rFonts w:ascii="標楷體" w:eastAsia="標楷體" w:hAnsi="標楷體" w:cs="Arial" w:hint="eastAsia"/>
          <w:sz w:val="28"/>
          <w:szCs w:val="28"/>
        </w:rPr>
        <w:t>、海洋教育核心</w:t>
      </w:r>
      <w:r w:rsidR="00622344">
        <w:rPr>
          <w:rFonts w:ascii="標楷體" w:eastAsia="標楷體" w:hAnsi="標楷體" w:cs="Arial" w:hint="eastAsia"/>
          <w:sz w:val="28"/>
          <w:szCs w:val="28"/>
        </w:rPr>
        <w:t>及</w:t>
      </w:r>
      <w:r w:rsidR="00622344" w:rsidRPr="00BA4852">
        <w:rPr>
          <w:rFonts w:ascii="標楷體" w:eastAsia="標楷體" w:hAnsi="標楷體" w:cs="Arial" w:hint="eastAsia"/>
          <w:sz w:val="28"/>
          <w:szCs w:val="28"/>
        </w:rPr>
        <w:t>臨海學校校長</w:t>
      </w:r>
      <w:r w:rsidR="004038B5">
        <w:rPr>
          <w:rFonts w:ascii="標楷體" w:eastAsia="標楷體" w:hAnsi="標楷體" w:cs="Arial" w:hint="eastAsia"/>
          <w:sz w:val="28"/>
          <w:szCs w:val="28"/>
        </w:rPr>
        <w:t>、</w:t>
      </w:r>
      <w:r w:rsidR="00151124" w:rsidRPr="00BA4852">
        <w:rPr>
          <w:rFonts w:ascii="標楷體" w:eastAsia="標楷體" w:hAnsi="標楷體" w:cs="Arial" w:hint="eastAsia"/>
          <w:sz w:val="28"/>
          <w:szCs w:val="28"/>
        </w:rPr>
        <w:t>輔導團校長</w:t>
      </w:r>
      <w:r w:rsidR="00940702">
        <w:rPr>
          <w:rFonts w:ascii="標楷體" w:eastAsia="標楷體" w:hAnsi="標楷體" w:cs="Arial" w:hint="eastAsia"/>
          <w:sz w:val="28"/>
          <w:szCs w:val="28"/>
        </w:rPr>
        <w:t>及輔導員</w:t>
      </w:r>
      <w:r w:rsidR="00151124" w:rsidRPr="00BA4852">
        <w:rPr>
          <w:rFonts w:ascii="標楷體" w:eastAsia="標楷體" w:hAnsi="標楷體" w:cs="Arial" w:hint="eastAsia"/>
          <w:sz w:val="28"/>
          <w:szCs w:val="28"/>
        </w:rPr>
        <w:t>、海洋教育種子教師</w:t>
      </w:r>
      <w:r w:rsidR="00622344" w:rsidRPr="00BA4852">
        <w:rPr>
          <w:rFonts w:ascii="標楷體" w:eastAsia="標楷體" w:hAnsi="標楷體" w:cs="Arial"/>
          <w:sz w:val="28"/>
          <w:szCs w:val="28"/>
        </w:rPr>
        <w:t xml:space="preserve"> </w:t>
      </w:r>
      <w:r w:rsidR="00BA4852" w:rsidRPr="00BA4852">
        <w:rPr>
          <w:rFonts w:ascii="標楷體" w:eastAsia="標楷體" w:hAnsi="標楷體" w:cs="Arial"/>
          <w:sz w:val="28"/>
          <w:szCs w:val="28"/>
        </w:rPr>
        <w:t>(</w:t>
      </w:r>
      <w:r w:rsidR="00BA4852">
        <w:rPr>
          <w:rFonts w:ascii="標楷體" w:eastAsia="標楷體" w:hAnsi="標楷體" w:cs="Arial" w:hint="eastAsia"/>
          <w:sz w:val="28"/>
          <w:szCs w:val="28"/>
        </w:rPr>
        <w:t>預計</w:t>
      </w:r>
      <w:r w:rsidR="00BA4852" w:rsidRPr="00BA4852">
        <w:rPr>
          <w:rFonts w:ascii="標楷體" w:eastAsia="標楷體" w:hAnsi="標楷體" w:cs="Arial" w:hint="eastAsia"/>
          <w:sz w:val="28"/>
          <w:szCs w:val="28"/>
        </w:rPr>
        <w:t>80人次)</w:t>
      </w:r>
    </w:p>
    <w:p w:rsidR="00EB34A5" w:rsidRPr="00BA4852" w:rsidRDefault="006A60E2" w:rsidP="002A73AD">
      <w:pPr>
        <w:spacing w:line="0" w:lineRule="atLeast"/>
        <w:ind w:left="1982" w:hangingChars="708" w:hanging="1982"/>
        <w:rPr>
          <w:rFonts w:ascii="標楷體" w:eastAsia="標楷體" w:hAnsi="標楷體" w:cs="Arial"/>
          <w:sz w:val="28"/>
          <w:szCs w:val="28"/>
        </w:rPr>
      </w:pPr>
      <w:r w:rsidRPr="00BA4852">
        <w:rPr>
          <w:rFonts w:ascii="標楷體" w:eastAsia="標楷體" w:hAnsi="標楷體" w:cs="Arial" w:hint="eastAsia"/>
          <w:sz w:val="28"/>
          <w:szCs w:val="28"/>
        </w:rPr>
        <w:t>玖、</w:t>
      </w:r>
      <w:r w:rsidRPr="00BA4852">
        <w:rPr>
          <w:rFonts w:ascii="標楷體" w:eastAsia="標楷體" w:hAnsi="標楷體" w:cs="Arial"/>
          <w:sz w:val="28"/>
          <w:szCs w:val="28"/>
        </w:rPr>
        <w:t>活動費用</w:t>
      </w:r>
      <w:r w:rsidRPr="00BA4852">
        <w:rPr>
          <w:rFonts w:ascii="標楷體" w:eastAsia="標楷體" w:hAnsi="標楷體" w:cs="Arial" w:hint="eastAsia"/>
          <w:sz w:val="28"/>
          <w:szCs w:val="28"/>
        </w:rPr>
        <w:t>：</w:t>
      </w:r>
      <w:r w:rsidR="002A73AD">
        <w:rPr>
          <w:rFonts w:ascii="標楷體" w:eastAsia="標楷體" w:hAnsi="標楷體" w:cs="Arial" w:hint="eastAsia"/>
          <w:sz w:val="28"/>
          <w:szCs w:val="28"/>
        </w:rPr>
        <w:t>由教育局補助</w:t>
      </w:r>
      <w:r w:rsidRPr="00BA4852">
        <w:rPr>
          <w:rFonts w:ascii="標楷體" w:eastAsia="標楷體" w:hAnsi="標楷體" w:cs="Arial"/>
          <w:sz w:val="28"/>
          <w:szCs w:val="28"/>
        </w:rPr>
        <w:t>（含</w:t>
      </w:r>
      <w:r w:rsidR="0049333A" w:rsidRPr="00BA4852">
        <w:rPr>
          <w:rFonts w:ascii="標楷體" w:eastAsia="標楷體" w:hAnsi="標楷體" w:cs="Arial" w:hint="eastAsia"/>
          <w:sz w:val="28"/>
          <w:szCs w:val="28"/>
        </w:rPr>
        <w:t>中</w:t>
      </w:r>
      <w:r w:rsidR="0049333A" w:rsidRPr="00BA4852">
        <w:rPr>
          <w:rFonts w:ascii="標楷體" w:eastAsia="標楷體" w:hAnsi="標楷體" w:cs="Arial"/>
          <w:sz w:val="28"/>
          <w:szCs w:val="28"/>
        </w:rPr>
        <w:t>餐</w:t>
      </w:r>
      <w:r w:rsidRPr="00BA4852">
        <w:rPr>
          <w:rFonts w:ascii="標楷體" w:eastAsia="標楷體" w:hAnsi="標楷體" w:cs="Arial"/>
          <w:sz w:val="28"/>
          <w:szCs w:val="28"/>
        </w:rPr>
        <w:t>、</w:t>
      </w:r>
      <w:r w:rsidR="0049333A" w:rsidRPr="00BA4852">
        <w:rPr>
          <w:rFonts w:ascii="標楷體" w:eastAsia="標楷體" w:hAnsi="標楷體" w:cs="Arial" w:hint="eastAsia"/>
          <w:sz w:val="28"/>
          <w:szCs w:val="28"/>
        </w:rPr>
        <w:t>交通、</w:t>
      </w:r>
      <w:r w:rsidRPr="00BA4852">
        <w:rPr>
          <w:rFonts w:ascii="標楷體" w:eastAsia="標楷體" w:hAnsi="標楷體" w:cs="Arial"/>
          <w:sz w:val="28"/>
          <w:szCs w:val="28"/>
        </w:rPr>
        <w:t>保險、</w:t>
      </w:r>
      <w:r w:rsidR="0049333A" w:rsidRPr="00BA4852">
        <w:rPr>
          <w:rFonts w:ascii="標楷體" w:eastAsia="標楷體" w:hAnsi="標楷體" w:cs="Arial" w:hint="eastAsia"/>
          <w:sz w:val="28"/>
          <w:szCs w:val="28"/>
        </w:rPr>
        <w:t>實察體驗門票、</w:t>
      </w:r>
      <w:r w:rsidR="00EB34A5" w:rsidRPr="00BA4852">
        <w:rPr>
          <w:rFonts w:ascii="標楷體" w:eastAsia="標楷體" w:hAnsi="標楷體" w:cs="Arial" w:hint="eastAsia"/>
          <w:sz w:val="28"/>
          <w:szCs w:val="28"/>
        </w:rPr>
        <w:t>台江搭船…等費用）</w:t>
      </w:r>
    </w:p>
    <w:p w:rsidR="006A60E2" w:rsidRPr="00BA4852" w:rsidRDefault="006A60E2" w:rsidP="00BA4852">
      <w:pPr>
        <w:pStyle w:val="a6"/>
        <w:spacing w:line="0" w:lineRule="atLeast"/>
        <w:ind w:left="1960" w:hangingChars="700" w:hanging="1960"/>
        <w:rPr>
          <w:rFonts w:ascii="標楷體" w:eastAsia="標楷體" w:hAnsi="標楷體"/>
          <w:sz w:val="28"/>
          <w:szCs w:val="28"/>
        </w:rPr>
      </w:pPr>
      <w:r w:rsidRPr="00BA4852">
        <w:rPr>
          <w:rFonts w:ascii="標楷體" w:eastAsia="標楷體" w:hAnsi="標楷體" w:hint="eastAsia"/>
          <w:sz w:val="28"/>
          <w:szCs w:val="28"/>
        </w:rPr>
        <w:t>拾、</w:t>
      </w:r>
      <w:r w:rsidRPr="00BA4852">
        <w:rPr>
          <w:rFonts w:ascii="標楷體" w:eastAsia="標楷體" w:hAnsi="標楷體" w:cs="新細明體"/>
          <w:bCs/>
          <w:sz w:val="28"/>
          <w:szCs w:val="28"/>
        </w:rPr>
        <w:t>活動內容：</w:t>
      </w:r>
      <w:r w:rsidRPr="00BA4852">
        <w:rPr>
          <w:rFonts w:ascii="標楷體" w:eastAsia="標楷體" w:hAnsi="標楷體" w:cs="SimHei" w:hint="eastAsia"/>
          <w:sz w:val="28"/>
          <w:szCs w:val="28"/>
        </w:rPr>
        <w:t>辦理</w:t>
      </w:r>
      <w:r w:rsidR="00601EB2" w:rsidRPr="00BA4852">
        <w:rPr>
          <w:rFonts w:ascii="標楷體" w:eastAsia="標楷體" w:hAnsi="標楷體" w:cs="SimHei" w:hint="eastAsia"/>
          <w:sz w:val="28"/>
          <w:szCs w:val="28"/>
        </w:rPr>
        <w:t>參訪</w:t>
      </w:r>
      <w:proofErr w:type="gramStart"/>
      <w:r w:rsidR="00601EB2" w:rsidRPr="00BA4852">
        <w:rPr>
          <w:rFonts w:ascii="標楷體" w:eastAsia="標楷體" w:hAnsi="標楷體" w:cs="SimHei" w:hint="eastAsia"/>
          <w:sz w:val="28"/>
          <w:szCs w:val="28"/>
        </w:rPr>
        <w:t>臺</w:t>
      </w:r>
      <w:proofErr w:type="gramEnd"/>
      <w:r w:rsidR="00601EB2" w:rsidRPr="00BA4852">
        <w:rPr>
          <w:rFonts w:ascii="標楷體" w:eastAsia="標楷體" w:hAnsi="標楷體" w:cs="SimHei" w:hint="eastAsia"/>
          <w:sz w:val="28"/>
          <w:szCs w:val="28"/>
        </w:rPr>
        <w:t>南市海洋教育</w:t>
      </w:r>
      <w:r w:rsidRPr="00BA4852">
        <w:rPr>
          <w:rFonts w:ascii="標楷體" w:eastAsia="標楷體" w:hAnsi="標楷體" w:hint="eastAsia"/>
          <w:sz w:val="28"/>
          <w:szCs w:val="28"/>
        </w:rPr>
        <w:t>。</w:t>
      </w:r>
    </w:p>
    <w:p w:rsidR="00C54692" w:rsidRPr="00BA4852" w:rsidRDefault="006B7E8F" w:rsidP="00BA4852">
      <w:pPr>
        <w:pStyle w:val="a6"/>
        <w:spacing w:line="0" w:lineRule="atLeast"/>
        <w:ind w:leftChars="236" w:left="1958" w:hangingChars="497" w:hanging="1392"/>
        <w:rPr>
          <w:rFonts w:ascii="標楷體" w:eastAsia="標楷體" w:hAnsi="標楷體" w:cs="新細明體"/>
          <w:bCs/>
          <w:sz w:val="28"/>
          <w:szCs w:val="28"/>
        </w:rPr>
      </w:pPr>
      <w:r w:rsidRPr="00BA4852">
        <w:rPr>
          <w:rFonts w:ascii="標楷體" w:eastAsia="標楷體" w:hAnsi="標楷體" w:cs="新細明體" w:hint="eastAsia"/>
          <w:bCs/>
          <w:sz w:val="28"/>
          <w:szCs w:val="28"/>
        </w:rPr>
        <w:t>一、行程內容: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402"/>
        <w:gridCol w:w="2835"/>
        <w:gridCol w:w="1276"/>
      </w:tblGrid>
      <w:tr w:rsidR="00C54692" w:rsidRPr="00BA4852" w:rsidTr="00BA4852">
        <w:tc>
          <w:tcPr>
            <w:tcW w:w="1809"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時間</w:t>
            </w:r>
          </w:p>
        </w:tc>
        <w:tc>
          <w:tcPr>
            <w:tcW w:w="3402"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課程內容</w:t>
            </w:r>
          </w:p>
        </w:tc>
        <w:tc>
          <w:tcPr>
            <w:tcW w:w="2835"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主持人</w:t>
            </w:r>
          </w:p>
        </w:tc>
        <w:tc>
          <w:tcPr>
            <w:tcW w:w="1276"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地點</w:t>
            </w:r>
          </w:p>
        </w:tc>
      </w:tr>
      <w:tr w:rsidR="00484575" w:rsidRPr="00BA4852" w:rsidTr="00BA4852">
        <w:tc>
          <w:tcPr>
            <w:tcW w:w="1809" w:type="dxa"/>
          </w:tcPr>
          <w:p w:rsidR="00484575" w:rsidRPr="00BA4852" w:rsidRDefault="00484575" w:rsidP="00BA4852">
            <w:pPr>
              <w:spacing w:line="0" w:lineRule="atLeast"/>
              <w:rPr>
                <w:rFonts w:ascii="標楷體" w:eastAsia="標楷體" w:hAnsi="標楷體"/>
                <w:szCs w:val="22"/>
              </w:rPr>
            </w:pPr>
            <w:r w:rsidRPr="00BA4852">
              <w:rPr>
                <w:rFonts w:ascii="標楷體" w:eastAsia="標楷體" w:hAnsi="標楷體" w:hint="eastAsia"/>
                <w:szCs w:val="22"/>
              </w:rPr>
              <w:t>7:10-8:20</w:t>
            </w:r>
          </w:p>
        </w:tc>
        <w:tc>
          <w:tcPr>
            <w:tcW w:w="3402" w:type="dxa"/>
          </w:tcPr>
          <w:p w:rsidR="00484575" w:rsidRPr="00BA4852" w:rsidRDefault="00484575" w:rsidP="00BA4852">
            <w:pPr>
              <w:spacing w:line="0" w:lineRule="atLeast"/>
              <w:rPr>
                <w:rFonts w:ascii="標楷體" w:eastAsia="標楷體" w:hAnsi="標楷體"/>
                <w:szCs w:val="22"/>
              </w:rPr>
            </w:pPr>
            <w:r w:rsidRPr="00BA4852">
              <w:rPr>
                <w:rFonts w:ascii="標楷體" w:eastAsia="標楷體" w:hAnsi="標楷體" w:hint="eastAsia"/>
                <w:szCs w:val="22"/>
              </w:rPr>
              <w:t>搭乘遊覽車前往</w:t>
            </w: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南市七股區台灣鹽博物館</w:t>
            </w:r>
          </w:p>
        </w:tc>
        <w:tc>
          <w:tcPr>
            <w:tcW w:w="2835" w:type="dxa"/>
          </w:tcPr>
          <w:p w:rsidR="00484575" w:rsidRPr="00BA4852" w:rsidRDefault="00484575" w:rsidP="00BA4852">
            <w:pPr>
              <w:spacing w:line="0" w:lineRule="atLeast"/>
              <w:rPr>
                <w:rFonts w:ascii="標楷體" w:eastAsia="標楷體" w:hAnsi="標楷體"/>
                <w:szCs w:val="22"/>
              </w:rPr>
            </w:pPr>
            <w:r w:rsidRPr="00BA4852">
              <w:rPr>
                <w:rFonts w:ascii="標楷體" w:eastAsia="標楷體" w:hAnsi="標楷體" w:hint="eastAsia"/>
                <w:szCs w:val="22"/>
              </w:rPr>
              <w:t>高雄市</w:t>
            </w:r>
            <w:proofErr w:type="gramStart"/>
            <w:r w:rsidRPr="00BA4852">
              <w:rPr>
                <w:rFonts w:ascii="標楷體" w:eastAsia="標楷體" w:hAnsi="標楷體" w:hint="eastAsia"/>
                <w:szCs w:val="22"/>
              </w:rPr>
              <w:t>蚵</w:t>
            </w:r>
            <w:proofErr w:type="gramEnd"/>
            <w:r w:rsidRPr="00BA4852">
              <w:rPr>
                <w:rFonts w:ascii="標楷體" w:eastAsia="標楷體" w:hAnsi="標楷體" w:hint="eastAsia"/>
                <w:szCs w:val="22"/>
              </w:rPr>
              <w:t>寮國中</w:t>
            </w:r>
          </w:p>
          <w:p w:rsidR="00484575" w:rsidRPr="00BA4852" w:rsidRDefault="00484575" w:rsidP="00BA4852">
            <w:pPr>
              <w:spacing w:line="0" w:lineRule="atLeast"/>
              <w:rPr>
                <w:rFonts w:ascii="標楷體" w:eastAsia="標楷體" w:hAnsi="標楷體"/>
                <w:szCs w:val="22"/>
              </w:rPr>
            </w:pPr>
            <w:r w:rsidRPr="00BA4852">
              <w:rPr>
                <w:rFonts w:ascii="標楷體" w:eastAsia="標楷體" w:hAnsi="標楷體" w:hint="eastAsia"/>
                <w:szCs w:val="22"/>
              </w:rPr>
              <w:t>鄭元順校長</w:t>
            </w:r>
            <w:r w:rsidR="00BA4852">
              <w:rPr>
                <w:rFonts w:ascii="標楷體" w:eastAsia="標楷體" w:hAnsi="標楷體" w:hint="eastAsia"/>
                <w:szCs w:val="22"/>
              </w:rPr>
              <w:t>、</w:t>
            </w:r>
            <w:r w:rsidRPr="00BA4852">
              <w:rPr>
                <w:rFonts w:ascii="標楷體" w:eastAsia="標楷體" w:hAnsi="標楷體" w:hint="eastAsia"/>
                <w:szCs w:val="22"/>
              </w:rPr>
              <w:t>蔡泳</w:t>
            </w:r>
            <w:proofErr w:type="gramStart"/>
            <w:r w:rsidRPr="00BA4852">
              <w:rPr>
                <w:rFonts w:ascii="標楷體" w:eastAsia="標楷體" w:hAnsi="標楷體" w:hint="eastAsia"/>
                <w:szCs w:val="22"/>
              </w:rPr>
              <w:t>邑</w:t>
            </w:r>
            <w:proofErr w:type="gramEnd"/>
            <w:r w:rsidRPr="00BA4852">
              <w:rPr>
                <w:rFonts w:ascii="標楷體" w:eastAsia="標楷體" w:hAnsi="標楷體" w:hint="eastAsia"/>
                <w:szCs w:val="22"/>
              </w:rPr>
              <w:t>主任</w:t>
            </w:r>
          </w:p>
        </w:tc>
        <w:tc>
          <w:tcPr>
            <w:tcW w:w="1276" w:type="dxa"/>
          </w:tcPr>
          <w:p w:rsidR="00484575" w:rsidRPr="00BA4852" w:rsidRDefault="00484575" w:rsidP="00BA4852">
            <w:pPr>
              <w:spacing w:line="0" w:lineRule="atLeast"/>
              <w:rPr>
                <w:rFonts w:ascii="標楷體" w:eastAsia="標楷體" w:hAnsi="標楷體"/>
                <w:szCs w:val="22"/>
              </w:rPr>
            </w:pPr>
            <w:r w:rsidRPr="00BA4852">
              <w:rPr>
                <w:rFonts w:ascii="標楷體" w:eastAsia="標楷體" w:hAnsi="標楷體" w:hint="eastAsia"/>
                <w:szCs w:val="22"/>
              </w:rPr>
              <w:t>高雄市政府教育局</w:t>
            </w:r>
          </w:p>
        </w:tc>
      </w:tr>
      <w:tr w:rsidR="00C54692" w:rsidRPr="00BA4852" w:rsidTr="00BA4852">
        <w:tc>
          <w:tcPr>
            <w:tcW w:w="1809" w:type="dxa"/>
          </w:tcPr>
          <w:p w:rsidR="00C54692"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8</w:t>
            </w:r>
            <w:r w:rsidR="00C54692" w:rsidRPr="00BA4852">
              <w:rPr>
                <w:rFonts w:ascii="標楷體" w:eastAsia="標楷體" w:hAnsi="標楷體" w:hint="eastAsia"/>
                <w:szCs w:val="22"/>
              </w:rPr>
              <w:t>：</w:t>
            </w:r>
            <w:r w:rsidRPr="00BA4852">
              <w:rPr>
                <w:rFonts w:ascii="標楷體" w:eastAsia="標楷體" w:hAnsi="標楷體" w:hint="eastAsia"/>
                <w:szCs w:val="22"/>
              </w:rPr>
              <w:t>30</w:t>
            </w:r>
            <w:r w:rsidR="00C54692" w:rsidRPr="00BA4852">
              <w:rPr>
                <w:rFonts w:ascii="標楷體" w:eastAsia="標楷體" w:hAnsi="標楷體"/>
                <w:szCs w:val="22"/>
              </w:rPr>
              <w:t>-</w:t>
            </w:r>
            <w:r w:rsidRPr="00BA4852">
              <w:rPr>
                <w:rFonts w:ascii="標楷體" w:eastAsia="標楷體" w:hAnsi="標楷體" w:hint="eastAsia"/>
                <w:szCs w:val="22"/>
              </w:rPr>
              <w:t>8</w:t>
            </w:r>
            <w:r w:rsidR="00C54692" w:rsidRPr="00BA4852">
              <w:rPr>
                <w:rFonts w:ascii="標楷體" w:eastAsia="標楷體" w:hAnsi="標楷體" w:hint="eastAsia"/>
                <w:szCs w:val="22"/>
              </w:rPr>
              <w:t>：</w:t>
            </w:r>
            <w:r w:rsidRPr="00BA4852">
              <w:rPr>
                <w:rFonts w:ascii="標楷體" w:eastAsia="標楷體" w:hAnsi="標楷體" w:hint="eastAsia"/>
                <w:szCs w:val="22"/>
              </w:rPr>
              <w:t>4</w:t>
            </w:r>
            <w:r w:rsidR="00C54692" w:rsidRPr="00BA4852">
              <w:rPr>
                <w:rFonts w:ascii="標楷體" w:eastAsia="標楷體" w:hAnsi="標楷體"/>
                <w:szCs w:val="22"/>
              </w:rPr>
              <w:t>0</w:t>
            </w:r>
          </w:p>
        </w:tc>
        <w:tc>
          <w:tcPr>
            <w:tcW w:w="3402"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歡迎</w:t>
            </w:r>
            <w:r w:rsidR="006E37C8">
              <w:rPr>
                <w:rFonts w:ascii="標楷體" w:eastAsia="標楷體" w:hAnsi="標楷體" w:hint="eastAsia"/>
                <w:szCs w:val="22"/>
              </w:rPr>
              <w:t>、</w:t>
            </w:r>
            <w:r w:rsidR="006E37C8" w:rsidRPr="00BA4852">
              <w:rPr>
                <w:rFonts w:ascii="標楷體" w:eastAsia="標楷體" w:hAnsi="標楷體" w:hint="eastAsia"/>
                <w:szCs w:val="22"/>
              </w:rPr>
              <w:t>致</w:t>
            </w:r>
            <w:r w:rsidRPr="00BA4852">
              <w:rPr>
                <w:rFonts w:ascii="標楷體" w:eastAsia="標楷體" w:hAnsi="標楷體" w:hint="eastAsia"/>
                <w:szCs w:val="22"/>
              </w:rPr>
              <w:t>詞</w:t>
            </w:r>
          </w:p>
        </w:tc>
        <w:tc>
          <w:tcPr>
            <w:tcW w:w="2835" w:type="dxa"/>
          </w:tcPr>
          <w:p w:rsidR="00C54692" w:rsidRPr="00BA4852" w:rsidRDefault="00C54692"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南市教育局</w:t>
            </w:r>
          </w:p>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陳修平局長</w:t>
            </w:r>
            <w:r w:rsidRPr="00BA4852">
              <w:rPr>
                <w:rFonts w:ascii="標楷體" w:eastAsia="標楷體" w:hAnsi="標楷體"/>
                <w:szCs w:val="22"/>
              </w:rPr>
              <w:t>(</w:t>
            </w:r>
            <w:r w:rsidRPr="00BA4852">
              <w:rPr>
                <w:rFonts w:ascii="標楷體" w:eastAsia="標楷體" w:hAnsi="標楷體" w:hint="eastAsia"/>
                <w:szCs w:val="22"/>
              </w:rPr>
              <w:t>暫定</w:t>
            </w:r>
            <w:r w:rsidRPr="00BA4852">
              <w:rPr>
                <w:rFonts w:ascii="標楷體" w:eastAsia="標楷體" w:hAnsi="標楷體"/>
                <w:szCs w:val="22"/>
              </w:rPr>
              <w:t>)</w:t>
            </w:r>
          </w:p>
        </w:tc>
        <w:tc>
          <w:tcPr>
            <w:tcW w:w="1276" w:type="dxa"/>
          </w:tcPr>
          <w:p w:rsidR="00C54692" w:rsidRPr="00BA4852" w:rsidRDefault="00B4447E"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南市七股區台灣鹽博物館</w:t>
            </w:r>
          </w:p>
        </w:tc>
      </w:tr>
      <w:tr w:rsidR="00C54692" w:rsidRPr="00BA4852" w:rsidTr="00BA4852">
        <w:tc>
          <w:tcPr>
            <w:tcW w:w="1809" w:type="dxa"/>
          </w:tcPr>
          <w:p w:rsidR="00C54692"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8</w:t>
            </w:r>
            <w:r w:rsidR="00C54692" w:rsidRPr="00BA4852">
              <w:rPr>
                <w:rFonts w:ascii="標楷體" w:eastAsia="標楷體" w:hAnsi="標楷體" w:hint="eastAsia"/>
                <w:szCs w:val="22"/>
              </w:rPr>
              <w:t>：</w:t>
            </w:r>
            <w:r w:rsidRPr="00BA4852">
              <w:rPr>
                <w:rFonts w:ascii="標楷體" w:eastAsia="標楷體" w:hAnsi="標楷體" w:hint="eastAsia"/>
                <w:szCs w:val="22"/>
              </w:rPr>
              <w:t>4</w:t>
            </w:r>
            <w:r w:rsidR="00C54692" w:rsidRPr="00BA4852">
              <w:rPr>
                <w:rFonts w:ascii="標楷體" w:eastAsia="標楷體" w:hAnsi="標楷體"/>
                <w:szCs w:val="22"/>
              </w:rPr>
              <w:t>0-</w:t>
            </w:r>
            <w:r w:rsidRPr="00BA4852">
              <w:rPr>
                <w:rFonts w:ascii="標楷體" w:eastAsia="標楷體" w:hAnsi="標楷體" w:hint="eastAsia"/>
                <w:szCs w:val="22"/>
              </w:rPr>
              <w:t>9</w:t>
            </w:r>
            <w:r w:rsidR="00C54692" w:rsidRPr="00BA4852">
              <w:rPr>
                <w:rFonts w:ascii="標楷體" w:eastAsia="標楷體" w:hAnsi="標楷體" w:hint="eastAsia"/>
                <w:szCs w:val="22"/>
              </w:rPr>
              <w:t>：</w:t>
            </w:r>
            <w:r w:rsidRPr="00BA4852">
              <w:rPr>
                <w:rFonts w:ascii="標楷體" w:eastAsia="標楷體" w:hAnsi="標楷體" w:hint="eastAsia"/>
                <w:szCs w:val="22"/>
              </w:rPr>
              <w:t>4</w:t>
            </w:r>
            <w:r w:rsidR="00C54692" w:rsidRPr="00BA4852">
              <w:rPr>
                <w:rFonts w:ascii="標楷體" w:eastAsia="標楷體" w:hAnsi="標楷體"/>
                <w:szCs w:val="22"/>
              </w:rPr>
              <w:t>0</w:t>
            </w:r>
          </w:p>
        </w:tc>
        <w:tc>
          <w:tcPr>
            <w:tcW w:w="3402" w:type="dxa"/>
          </w:tcPr>
          <w:p w:rsidR="00C54692" w:rsidRPr="00BA4852" w:rsidRDefault="00C54692"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南市海洋教育實施概況分享</w:t>
            </w:r>
          </w:p>
          <w:p w:rsidR="00C54692" w:rsidRPr="00BA4852" w:rsidRDefault="00C54692" w:rsidP="00BA4852">
            <w:pPr>
              <w:numPr>
                <w:ilvl w:val="0"/>
                <w:numId w:val="2"/>
              </w:numPr>
              <w:spacing w:line="0" w:lineRule="atLeast"/>
              <w:rPr>
                <w:rFonts w:ascii="標楷體" w:eastAsia="標楷體" w:hAnsi="標楷體"/>
                <w:szCs w:val="22"/>
              </w:rPr>
            </w:pPr>
            <w:r w:rsidRPr="00BA4852">
              <w:rPr>
                <w:rFonts w:ascii="標楷體" w:eastAsia="標楷體" w:hAnsi="標楷體" w:hint="eastAsia"/>
                <w:szCs w:val="22"/>
              </w:rPr>
              <w:t>海洋教育議題輔導小組</w:t>
            </w:r>
          </w:p>
          <w:p w:rsidR="00C54692" w:rsidRPr="00BA4852" w:rsidRDefault="00C54692" w:rsidP="00BA4852">
            <w:pPr>
              <w:numPr>
                <w:ilvl w:val="0"/>
                <w:numId w:val="2"/>
              </w:numPr>
              <w:spacing w:line="0" w:lineRule="atLeast"/>
              <w:rPr>
                <w:rFonts w:ascii="標楷體" w:eastAsia="標楷體" w:hAnsi="標楷體"/>
                <w:szCs w:val="22"/>
              </w:rPr>
            </w:pPr>
            <w:r w:rsidRPr="00BA4852">
              <w:rPr>
                <w:rFonts w:ascii="標楷體" w:eastAsia="標楷體" w:hAnsi="標楷體" w:hint="eastAsia"/>
                <w:szCs w:val="22"/>
              </w:rPr>
              <w:t>海洋教育資源中心</w:t>
            </w:r>
          </w:p>
        </w:tc>
        <w:tc>
          <w:tcPr>
            <w:tcW w:w="2835"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海洋教育議題輔導小組</w:t>
            </w:r>
          </w:p>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黃懷慧校長</w:t>
            </w:r>
          </w:p>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海洋資源中心</w:t>
            </w:r>
          </w:p>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許德文校長</w:t>
            </w:r>
            <w:r w:rsidR="00BA4852">
              <w:rPr>
                <w:rFonts w:ascii="標楷體" w:eastAsia="標楷體" w:hAnsi="標楷體" w:hint="eastAsia"/>
                <w:szCs w:val="22"/>
              </w:rPr>
              <w:t>、</w:t>
            </w:r>
            <w:r w:rsidRPr="00BA4852">
              <w:rPr>
                <w:rFonts w:ascii="標楷體" w:eastAsia="標楷體" w:hAnsi="標楷體" w:hint="eastAsia"/>
                <w:szCs w:val="22"/>
              </w:rPr>
              <w:t>張琇雯主任</w:t>
            </w:r>
          </w:p>
        </w:tc>
        <w:tc>
          <w:tcPr>
            <w:tcW w:w="1276" w:type="dxa"/>
          </w:tcPr>
          <w:p w:rsidR="00C54692" w:rsidRPr="00BA4852" w:rsidRDefault="00B4447E"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南市七股區台灣鹽博物館</w:t>
            </w:r>
          </w:p>
        </w:tc>
      </w:tr>
      <w:tr w:rsidR="00C54692" w:rsidRPr="00BA4852" w:rsidTr="00BA4852">
        <w:tc>
          <w:tcPr>
            <w:tcW w:w="1809" w:type="dxa"/>
          </w:tcPr>
          <w:p w:rsidR="00C54692"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9</w:t>
            </w:r>
            <w:r w:rsidR="00C54692" w:rsidRPr="00BA4852">
              <w:rPr>
                <w:rFonts w:ascii="標楷體" w:eastAsia="標楷體" w:hAnsi="標楷體" w:hint="eastAsia"/>
                <w:szCs w:val="22"/>
              </w:rPr>
              <w:t>：</w:t>
            </w:r>
            <w:r w:rsidRPr="00BA4852">
              <w:rPr>
                <w:rFonts w:ascii="標楷體" w:eastAsia="標楷體" w:hAnsi="標楷體" w:hint="eastAsia"/>
                <w:szCs w:val="22"/>
              </w:rPr>
              <w:t>4</w:t>
            </w:r>
            <w:r w:rsidR="00C54692" w:rsidRPr="00BA4852">
              <w:rPr>
                <w:rFonts w:ascii="標楷體" w:eastAsia="標楷體" w:hAnsi="標楷體"/>
                <w:szCs w:val="22"/>
              </w:rPr>
              <w:t>0-</w:t>
            </w:r>
            <w:r w:rsidRPr="00BA4852">
              <w:rPr>
                <w:rFonts w:ascii="標楷體" w:eastAsia="標楷體" w:hAnsi="標楷體" w:hint="eastAsia"/>
                <w:szCs w:val="22"/>
              </w:rPr>
              <w:t>9</w:t>
            </w:r>
            <w:r w:rsidR="00C54692" w:rsidRPr="00BA4852">
              <w:rPr>
                <w:rFonts w:ascii="標楷體" w:eastAsia="標楷體" w:hAnsi="標楷體" w:hint="eastAsia"/>
                <w:szCs w:val="22"/>
              </w:rPr>
              <w:t>：</w:t>
            </w:r>
            <w:r w:rsidRPr="00BA4852">
              <w:rPr>
                <w:rFonts w:ascii="標楷體" w:eastAsia="標楷體" w:hAnsi="標楷體" w:hint="eastAsia"/>
                <w:szCs w:val="22"/>
              </w:rPr>
              <w:t>5</w:t>
            </w:r>
            <w:r w:rsidR="00C54692" w:rsidRPr="00BA4852">
              <w:rPr>
                <w:rFonts w:ascii="標楷體" w:eastAsia="標楷體" w:hAnsi="標楷體"/>
                <w:szCs w:val="22"/>
              </w:rPr>
              <w:t>0</w:t>
            </w:r>
          </w:p>
        </w:tc>
        <w:tc>
          <w:tcPr>
            <w:tcW w:w="3402"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茶敘、</w:t>
            </w: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南市海洋教育成果展示</w:t>
            </w:r>
          </w:p>
        </w:tc>
        <w:tc>
          <w:tcPr>
            <w:tcW w:w="2835"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海洋教育議題輔導小組</w:t>
            </w:r>
          </w:p>
        </w:tc>
        <w:tc>
          <w:tcPr>
            <w:tcW w:w="1276" w:type="dxa"/>
          </w:tcPr>
          <w:p w:rsidR="00C54692" w:rsidRPr="00BA4852" w:rsidRDefault="00B4447E"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南市七股區台灣鹽博物館</w:t>
            </w:r>
          </w:p>
        </w:tc>
      </w:tr>
      <w:tr w:rsidR="00C54692" w:rsidRPr="00BA4852" w:rsidTr="00BA4852">
        <w:tc>
          <w:tcPr>
            <w:tcW w:w="1809" w:type="dxa"/>
          </w:tcPr>
          <w:p w:rsidR="00C54692"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9</w:t>
            </w:r>
            <w:r w:rsidR="00C54692" w:rsidRPr="00BA4852">
              <w:rPr>
                <w:rFonts w:ascii="標楷體" w:eastAsia="標楷體" w:hAnsi="標楷體" w:hint="eastAsia"/>
                <w:szCs w:val="22"/>
              </w:rPr>
              <w:t>：</w:t>
            </w:r>
            <w:r w:rsidRPr="00BA4852">
              <w:rPr>
                <w:rFonts w:ascii="標楷體" w:eastAsia="標楷體" w:hAnsi="標楷體" w:hint="eastAsia"/>
                <w:szCs w:val="22"/>
              </w:rPr>
              <w:t>5</w:t>
            </w:r>
            <w:r w:rsidR="00C54692" w:rsidRPr="00BA4852">
              <w:rPr>
                <w:rFonts w:ascii="標楷體" w:eastAsia="標楷體" w:hAnsi="標楷體"/>
                <w:szCs w:val="22"/>
              </w:rPr>
              <w:t>0-</w:t>
            </w:r>
            <w:r w:rsidRPr="00BA4852">
              <w:rPr>
                <w:rFonts w:ascii="標楷體" w:eastAsia="標楷體" w:hAnsi="標楷體" w:hint="eastAsia"/>
                <w:szCs w:val="22"/>
              </w:rPr>
              <w:t>10</w:t>
            </w:r>
            <w:r w:rsidR="00C54692" w:rsidRPr="00BA4852">
              <w:rPr>
                <w:rFonts w:ascii="標楷體" w:eastAsia="標楷體" w:hAnsi="標楷體" w:hint="eastAsia"/>
                <w:szCs w:val="22"/>
              </w:rPr>
              <w:t>：</w:t>
            </w:r>
            <w:r w:rsidRPr="00BA4852">
              <w:rPr>
                <w:rFonts w:ascii="標楷體" w:eastAsia="標楷體" w:hAnsi="標楷體" w:hint="eastAsia"/>
                <w:szCs w:val="22"/>
              </w:rPr>
              <w:t>5</w:t>
            </w:r>
            <w:r w:rsidR="00C54692" w:rsidRPr="00BA4852">
              <w:rPr>
                <w:rFonts w:ascii="標楷體" w:eastAsia="標楷體" w:hAnsi="標楷體"/>
                <w:szCs w:val="22"/>
              </w:rPr>
              <w:t>0</w:t>
            </w:r>
          </w:p>
        </w:tc>
        <w:tc>
          <w:tcPr>
            <w:tcW w:w="3402" w:type="dxa"/>
          </w:tcPr>
          <w:p w:rsidR="00C54692" w:rsidRPr="00BA4852" w:rsidRDefault="00A069B6" w:rsidP="00BA4852">
            <w:pPr>
              <w:spacing w:line="0" w:lineRule="atLeast"/>
              <w:rPr>
                <w:rFonts w:ascii="標楷體" w:eastAsia="標楷體" w:hAnsi="標楷體"/>
                <w:szCs w:val="22"/>
              </w:rPr>
            </w:pPr>
            <w:r w:rsidRPr="00BA4852">
              <w:rPr>
                <w:rFonts w:ascii="標楷體" w:eastAsia="標楷體" w:hAnsi="標楷體" w:hint="eastAsia"/>
                <w:szCs w:val="22"/>
              </w:rPr>
              <w:t>台灣鹽</w:t>
            </w:r>
            <w:r w:rsidR="00C54692" w:rsidRPr="00BA4852">
              <w:rPr>
                <w:rFonts w:ascii="標楷體" w:eastAsia="標楷體" w:hAnsi="標楷體" w:hint="eastAsia"/>
                <w:szCs w:val="22"/>
              </w:rPr>
              <w:t>博物館教學分享</w:t>
            </w:r>
          </w:p>
        </w:tc>
        <w:tc>
          <w:tcPr>
            <w:tcW w:w="2835"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西門國小</w:t>
            </w:r>
          </w:p>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邱馨慧主任</w:t>
            </w:r>
          </w:p>
        </w:tc>
        <w:tc>
          <w:tcPr>
            <w:tcW w:w="1276" w:type="dxa"/>
          </w:tcPr>
          <w:p w:rsidR="00C54692" w:rsidRPr="00BA4852" w:rsidRDefault="00B4447E"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南市七股區台灣鹽博物館</w:t>
            </w:r>
          </w:p>
        </w:tc>
      </w:tr>
      <w:tr w:rsidR="00C54692" w:rsidRPr="00BA4852" w:rsidTr="00BA4852">
        <w:tc>
          <w:tcPr>
            <w:tcW w:w="1809"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szCs w:val="22"/>
              </w:rPr>
              <w:t>1</w:t>
            </w:r>
            <w:r w:rsidR="00165145" w:rsidRPr="00BA4852">
              <w:rPr>
                <w:rFonts w:ascii="標楷體" w:eastAsia="標楷體" w:hAnsi="標楷體" w:hint="eastAsia"/>
                <w:szCs w:val="22"/>
              </w:rPr>
              <w:t>0</w:t>
            </w:r>
            <w:r w:rsidRPr="00BA4852">
              <w:rPr>
                <w:rFonts w:ascii="標楷體" w:eastAsia="標楷體" w:hAnsi="標楷體" w:hint="eastAsia"/>
                <w:szCs w:val="22"/>
              </w:rPr>
              <w:t>：</w:t>
            </w:r>
            <w:r w:rsidR="00165145" w:rsidRPr="00BA4852">
              <w:rPr>
                <w:rFonts w:ascii="標楷體" w:eastAsia="標楷體" w:hAnsi="標楷體" w:hint="eastAsia"/>
                <w:szCs w:val="22"/>
              </w:rPr>
              <w:t>5</w:t>
            </w:r>
            <w:r w:rsidRPr="00BA4852">
              <w:rPr>
                <w:rFonts w:ascii="標楷體" w:eastAsia="標楷體" w:hAnsi="標楷體"/>
                <w:szCs w:val="22"/>
              </w:rPr>
              <w:t>0-11</w:t>
            </w:r>
            <w:r w:rsidRPr="00BA4852">
              <w:rPr>
                <w:rFonts w:ascii="標楷體" w:eastAsia="標楷體" w:hAnsi="標楷體" w:hint="eastAsia"/>
                <w:szCs w:val="22"/>
              </w:rPr>
              <w:t>：</w:t>
            </w:r>
            <w:r w:rsidR="00165145" w:rsidRPr="00BA4852">
              <w:rPr>
                <w:rFonts w:ascii="標楷體" w:eastAsia="標楷體" w:hAnsi="標楷體" w:hint="eastAsia"/>
                <w:szCs w:val="22"/>
              </w:rPr>
              <w:t>1</w:t>
            </w:r>
            <w:r w:rsidRPr="00BA4852">
              <w:rPr>
                <w:rFonts w:ascii="標楷體" w:eastAsia="標楷體" w:hAnsi="標楷體"/>
                <w:szCs w:val="22"/>
              </w:rPr>
              <w:t>0</w:t>
            </w:r>
          </w:p>
        </w:tc>
        <w:tc>
          <w:tcPr>
            <w:tcW w:w="3402"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綜合座談</w:t>
            </w:r>
          </w:p>
        </w:tc>
        <w:tc>
          <w:tcPr>
            <w:tcW w:w="2835" w:type="dxa"/>
          </w:tcPr>
          <w:p w:rsidR="00C54692" w:rsidRPr="00BA4852" w:rsidRDefault="00C54692"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南市教育局</w:t>
            </w:r>
          </w:p>
        </w:tc>
        <w:tc>
          <w:tcPr>
            <w:tcW w:w="1276" w:type="dxa"/>
          </w:tcPr>
          <w:p w:rsidR="00C54692" w:rsidRPr="00BA4852" w:rsidRDefault="00B4447E"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南市七股區台灣鹽博物館</w:t>
            </w:r>
          </w:p>
        </w:tc>
      </w:tr>
      <w:tr w:rsidR="00165145" w:rsidRPr="00BA4852" w:rsidTr="00BA4852">
        <w:tc>
          <w:tcPr>
            <w:tcW w:w="1809" w:type="dxa"/>
          </w:tcPr>
          <w:p w:rsidR="00165145"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lastRenderedPageBreak/>
              <w:t>11：10-12：10</w:t>
            </w:r>
          </w:p>
        </w:tc>
        <w:tc>
          <w:tcPr>
            <w:tcW w:w="3402" w:type="dxa"/>
          </w:tcPr>
          <w:p w:rsidR="00165145"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觀賞黑面琵鷺</w:t>
            </w:r>
            <w:r w:rsidR="001A7D7C" w:rsidRPr="00BA4852">
              <w:rPr>
                <w:rFonts w:ascii="標楷體" w:eastAsia="標楷體" w:hAnsi="標楷體" w:hint="eastAsia"/>
                <w:szCs w:val="22"/>
              </w:rPr>
              <w:t>〈因黑面琵鷺目前出現的時間、地點不定，屆時再由導覽員帶領前往觀賞〉</w:t>
            </w:r>
          </w:p>
        </w:tc>
        <w:tc>
          <w:tcPr>
            <w:tcW w:w="2835" w:type="dxa"/>
          </w:tcPr>
          <w:p w:rsidR="00165145"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黑面琵鷺保育學會</w:t>
            </w:r>
          </w:p>
          <w:p w:rsidR="00165145" w:rsidRPr="00BA4852" w:rsidRDefault="00165145" w:rsidP="00BA4852">
            <w:pPr>
              <w:spacing w:line="0" w:lineRule="atLeast"/>
              <w:rPr>
                <w:rFonts w:ascii="標楷體" w:eastAsia="標楷體" w:hAnsi="標楷體"/>
                <w:szCs w:val="22"/>
              </w:rPr>
            </w:pPr>
          </w:p>
        </w:tc>
        <w:tc>
          <w:tcPr>
            <w:tcW w:w="1276" w:type="dxa"/>
          </w:tcPr>
          <w:p w:rsidR="00165145" w:rsidRPr="00BA4852" w:rsidRDefault="00165145"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w:t>
            </w:r>
            <w:proofErr w:type="gramStart"/>
            <w:r w:rsidRPr="00BA4852">
              <w:rPr>
                <w:rFonts w:ascii="標楷體" w:eastAsia="標楷體" w:hAnsi="標楷體" w:hint="eastAsia"/>
                <w:szCs w:val="22"/>
              </w:rPr>
              <w:t>七股區頂山</w:t>
            </w:r>
            <w:proofErr w:type="gramEnd"/>
          </w:p>
          <w:p w:rsidR="001A7D7C" w:rsidRPr="00BA4852" w:rsidRDefault="001A7D7C" w:rsidP="00BA4852">
            <w:pPr>
              <w:spacing w:line="0" w:lineRule="atLeast"/>
              <w:rPr>
                <w:rFonts w:ascii="標楷體" w:eastAsia="標楷體" w:hAnsi="標楷體"/>
                <w:szCs w:val="22"/>
              </w:rPr>
            </w:pPr>
          </w:p>
        </w:tc>
      </w:tr>
      <w:tr w:rsidR="00C54692" w:rsidRPr="00BA4852" w:rsidTr="00BA4852">
        <w:tc>
          <w:tcPr>
            <w:tcW w:w="1809" w:type="dxa"/>
          </w:tcPr>
          <w:p w:rsidR="00C54692" w:rsidRPr="00BA4852" w:rsidRDefault="00165145" w:rsidP="00BA4852">
            <w:pPr>
              <w:spacing w:line="0" w:lineRule="atLeast"/>
              <w:rPr>
                <w:rFonts w:ascii="標楷體" w:eastAsia="標楷體" w:hAnsi="標楷體"/>
                <w:szCs w:val="22"/>
              </w:rPr>
            </w:pPr>
            <w:r w:rsidRPr="00BA4852">
              <w:rPr>
                <w:rFonts w:ascii="標楷體" w:eastAsia="標楷體" w:hAnsi="標楷體" w:hint="eastAsia"/>
                <w:szCs w:val="22"/>
              </w:rPr>
              <w:t>12：10-13：30</w:t>
            </w:r>
          </w:p>
        </w:tc>
        <w:tc>
          <w:tcPr>
            <w:tcW w:w="3402"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午餐</w:t>
            </w:r>
          </w:p>
        </w:tc>
        <w:tc>
          <w:tcPr>
            <w:tcW w:w="2835" w:type="dxa"/>
          </w:tcPr>
          <w:p w:rsidR="00BA4852" w:rsidRPr="00BA4852" w:rsidRDefault="00BA4852" w:rsidP="00BA4852">
            <w:pPr>
              <w:spacing w:line="0" w:lineRule="atLeast"/>
              <w:rPr>
                <w:rFonts w:ascii="標楷體" w:eastAsia="標楷體" w:hAnsi="標楷體"/>
                <w:szCs w:val="22"/>
              </w:rPr>
            </w:pPr>
            <w:r w:rsidRPr="00BA4852">
              <w:rPr>
                <w:rFonts w:ascii="標楷體" w:eastAsia="標楷體" w:hAnsi="標楷體" w:hint="eastAsia"/>
                <w:szCs w:val="22"/>
              </w:rPr>
              <w:t>高雄市</w:t>
            </w:r>
            <w:proofErr w:type="gramStart"/>
            <w:r w:rsidRPr="00BA4852">
              <w:rPr>
                <w:rFonts w:ascii="標楷體" w:eastAsia="標楷體" w:hAnsi="標楷體" w:hint="eastAsia"/>
                <w:szCs w:val="22"/>
              </w:rPr>
              <w:t>蚵</w:t>
            </w:r>
            <w:proofErr w:type="gramEnd"/>
            <w:r w:rsidRPr="00BA4852">
              <w:rPr>
                <w:rFonts w:ascii="標楷體" w:eastAsia="標楷體" w:hAnsi="標楷體" w:hint="eastAsia"/>
                <w:szCs w:val="22"/>
              </w:rPr>
              <w:t>寮國中</w:t>
            </w:r>
          </w:p>
          <w:p w:rsidR="00BA4852" w:rsidRDefault="00BA4852" w:rsidP="00BA4852">
            <w:pPr>
              <w:spacing w:line="0" w:lineRule="atLeast"/>
              <w:rPr>
                <w:rFonts w:ascii="標楷體" w:eastAsia="標楷體" w:hAnsi="標楷體"/>
                <w:szCs w:val="22"/>
              </w:rPr>
            </w:pPr>
            <w:r w:rsidRPr="00BA4852">
              <w:rPr>
                <w:rFonts w:ascii="標楷體" w:eastAsia="標楷體" w:hAnsi="標楷體" w:hint="eastAsia"/>
                <w:szCs w:val="22"/>
              </w:rPr>
              <w:t>鄭元順校長</w:t>
            </w:r>
            <w:r>
              <w:rPr>
                <w:rFonts w:ascii="標楷體" w:eastAsia="標楷體" w:hAnsi="標楷體" w:hint="eastAsia"/>
                <w:szCs w:val="22"/>
              </w:rPr>
              <w:t>、</w:t>
            </w:r>
            <w:r w:rsidRPr="00BA4852">
              <w:rPr>
                <w:rFonts w:ascii="標楷體" w:eastAsia="標楷體" w:hAnsi="標楷體" w:hint="eastAsia"/>
                <w:szCs w:val="22"/>
              </w:rPr>
              <w:t>蔡泳</w:t>
            </w:r>
            <w:proofErr w:type="gramStart"/>
            <w:r w:rsidRPr="00BA4852">
              <w:rPr>
                <w:rFonts w:ascii="標楷體" w:eastAsia="標楷體" w:hAnsi="標楷體" w:hint="eastAsia"/>
                <w:szCs w:val="22"/>
              </w:rPr>
              <w:t>邑</w:t>
            </w:r>
            <w:proofErr w:type="gramEnd"/>
            <w:r w:rsidRPr="00BA4852">
              <w:rPr>
                <w:rFonts w:ascii="標楷體" w:eastAsia="標楷體" w:hAnsi="標楷體" w:hint="eastAsia"/>
                <w:szCs w:val="22"/>
              </w:rPr>
              <w:t>主任</w:t>
            </w:r>
          </w:p>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海洋教育議題輔導小組</w:t>
            </w:r>
          </w:p>
        </w:tc>
        <w:tc>
          <w:tcPr>
            <w:tcW w:w="1276" w:type="dxa"/>
          </w:tcPr>
          <w:p w:rsidR="00C54692" w:rsidRPr="00BA4852" w:rsidRDefault="00B4447E"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南市七股區中寮活動中心</w:t>
            </w:r>
          </w:p>
        </w:tc>
      </w:tr>
      <w:tr w:rsidR="00C54692" w:rsidRPr="00BA4852" w:rsidTr="00BA4852">
        <w:tc>
          <w:tcPr>
            <w:tcW w:w="1809"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szCs w:val="22"/>
              </w:rPr>
              <w:t>13</w:t>
            </w:r>
            <w:r w:rsidRPr="00BA4852">
              <w:rPr>
                <w:rFonts w:ascii="標楷體" w:eastAsia="標楷體" w:hAnsi="標楷體" w:hint="eastAsia"/>
                <w:szCs w:val="22"/>
              </w:rPr>
              <w:t>：</w:t>
            </w:r>
            <w:r w:rsidRPr="00BA4852">
              <w:rPr>
                <w:rFonts w:ascii="標楷體" w:eastAsia="標楷體" w:hAnsi="標楷體"/>
                <w:szCs w:val="22"/>
              </w:rPr>
              <w:t>30-16</w:t>
            </w:r>
            <w:r w:rsidRPr="00BA4852">
              <w:rPr>
                <w:rFonts w:ascii="標楷體" w:eastAsia="標楷體" w:hAnsi="標楷體" w:hint="eastAsia"/>
                <w:szCs w:val="22"/>
              </w:rPr>
              <w:t>：</w:t>
            </w:r>
            <w:r w:rsidR="00165145" w:rsidRPr="00BA4852">
              <w:rPr>
                <w:rFonts w:ascii="標楷體" w:eastAsia="標楷體" w:hAnsi="標楷體" w:hint="eastAsia"/>
                <w:szCs w:val="22"/>
              </w:rPr>
              <w:t>3</w:t>
            </w:r>
            <w:r w:rsidRPr="00BA4852">
              <w:rPr>
                <w:rFonts w:ascii="標楷體" w:eastAsia="標楷體" w:hAnsi="標楷體"/>
                <w:szCs w:val="22"/>
              </w:rPr>
              <w:t>0</w:t>
            </w:r>
          </w:p>
        </w:tc>
        <w:tc>
          <w:tcPr>
            <w:tcW w:w="3402" w:type="dxa"/>
          </w:tcPr>
          <w:p w:rsidR="00BA4852" w:rsidRPr="001923C2" w:rsidRDefault="00C54692" w:rsidP="00BA4852">
            <w:pPr>
              <w:spacing w:line="0" w:lineRule="atLeast"/>
              <w:rPr>
                <w:rFonts w:ascii="標楷體" w:eastAsia="標楷體" w:hAnsi="標楷體"/>
                <w:szCs w:val="22"/>
              </w:rPr>
            </w:pPr>
            <w:r w:rsidRPr="001923C2">
              <w:rPr>
                <w:rFonts w:ascii="標楷體" w:eastAsia="標楷體" w:hAnsi="標楷體" w:hint="eastAsia"/>
                <w:szCs w:val="22"/>
              </w:rPr>
              <w:t>海洋遊學路線體驗</w:t>
            </w:r>
          </w:p>
          <w:p w:rsidR="00C54692" w:rsidRPr="00BA4852" w:rsidRDefault="00BA4852" w:rsidP="00BA4852">
            <w:pPr>
              <w:spacing w:line="0" w:lineRule="atLeast"/>
              <w:rPr>
                <w:rFonts w:ascii="標楷體" w:eastAsia="標楷體" w:hAnsi="標楷體"/>
                <w:szCs w:val="22"/>
              </w:rPr>
            </w:pPr>
            <w:proofErr w:type="gramStart"/>
            <w:r w:rsidRPr="001923C2">
              <w:rPr>
                <w:rFonts w:ascii="標楷體" w:eastAsia="標楷體" w:hAnsi="標楷體" w:hint="eastAsia"/>
                <w:szCs w:val="22"/>
              </w:rPr>
              <w:t>鹽樂活村導覽</w:t>
            </w:r>
            <w:proofErr w:type="gramEnd"/>
            <w:r w:rsidRPr="001923C2">
              <w:rPr>
                <w:rFonts w:ascii="標楷體" w:eastAsia="標楷體" w:hAnsi="標楷體" w:hint="eastAsia"/>
                <w:szCs w:val="22"/>
              </w:rPr>
              <w:t>體驗、暢遊台江內海最後遺跡七股</w:t>
            </w:r>
            <w:proofErr w:type="gramStart"/>
            <w:r w:rsidRPr="001923C2">
              <w:rPr>
                <w:rFonts w:ascii="標楷體" w:eastAsia="標楷體" w:hAnsi="標楷體" w:hint="eastAsia"/>
                <w:szCs w:val="22"/>
              </w:rPr>
              <w:t>潟</w:t>
            </w:r>
            <w:proofErr w:type="gramEnd"/>
            <w:r w:rsidRPr="001923C2">
              <w:rPr>
                <w:rFonts w:ascii="標楷體" w:eastAsia="標楷體" w:hAnsi="標楷體" w:hint="eastAsia"/>
                <w:szCs w:val="22"/>
              </w:rPr>
              <w:t>湖生態探索，觀賞台灣西南沿海，具有生產力與多樣性的生態環境</w:t>
            </w:r>
          </w:p>
        </w:tc>
        <w:tc>
          <w:tcPr>
            <w:tcW w:w="2835" w:type="dxa"/>
          </w:tcPr>
          <w:p w:rsidR="00C54692" w:rsidRPr="00BA4852" w:rsidRDefault="00C54692" w:rsidP="00BA4852">
            <w:pPr>
              <w:spacing w:line="0" w:lineRule="atLeast"/>
              <w:rPr>
                <w:rFonts w:ascii="標楷體" w:eastAsia="標楷體" w:hAnsi="標楷體"/>
                <w:szCs w:val="22"/>
              </w:rPr>
            </w:pPr>
            <w:r w:rsidRPr="00BA4852">
              <w:rPr>
                <w:rFonts w:ascii="標楷體" w:eastAsia="標楷體" w:hAnsi="標楷體" w:hint="eastAsia"/>
                <w:szCs w:val="22"/>
              </w:rPr>
              <w:t>海洋教育議題輔導小組</w:t>
            </w:r>
          </w:p>
        </w:tc>
        <w:tc>
          <w:tcPr>
            <w:tcW w:w="1276" w:type="dxa"/>
          </w:tcPr>
          <w:p w:rsidR="00C54692" w:rsidRPr="00BA4852" w:rsidRDefault="00165145" w:rsidP="00BA4852">
            <w:pPr>
              <w:spacing w:line="0" w:lineRule="atLeast"/>
              <w:rPr>
                <w:rFonts w:ascii="標楷體" w:eastAsia="標楷體" w:hAnsi="標楷體"/>
                <w:szCs w:val="22"/>
              </w:rPr>
            </w:pPr>
            <w:proofErr w:type="gramStart"/>
            <w:r w:rsidRPr="00BA4852">
              <w:rPr>
                <w:rFonts w:ascii="標楷體" w:eastAsia="標楷體" w:hAnsi="標楷體" w:hint="eastAsia"/>
                <w:szCs w:val="22"/>
              </w:rPr>
              <w:t>臺</w:t>
            </w:r>
            <w:proofErr w:type="gramEnd"/>
            <w:r w:rsidRPr="00BA4852">
              <w:rPr>
                <w:rFonts w:ascii="標楷體" w:eastAsia="標楷體" w:hAnsi="標楷體" w:hint="eastAsia"/>
                <w:szCs w:val="22"/>
              </w:rPr>
              <w:t>南市七股</w:t>
            </w:r>
            <w:proofErr w:type="gramStart"/>
            <w:r w:rsidRPr="00BA4852">
              <w:rPr>
                <w:rFonts w:ascii="標楷體" w:eastAsia="標楷體" w:hAnsi="標楷體" w:hint="eastAsia"/>
                <w:szCs w:val="22"/>
              </w:rPr>
              <w:t>區龍海號</w:t>
            </w:r>
            <w:proofErr w:type="gramEnd"/>
          </w:p>
        </w:tc>
      </w:tr>
      <w:tr w:rsidR="00D21623" w:rsidRPr="00BA4852" w:rsidTr="00BA4852">
        <w:tc>
          <w:tcPr>
            <w:tcW w:w="1809" w:type="dxa"/>
          </w:tcPr>
          <w:p w:rsidR="00D21623" w:rsidRPr="00BA4852" w:rsidRDefault="00D21623" w:rsidP="00BA4852">
            <w:pPr>
              <w:spacing w:line="0" w:lineRule="atLeast"/>
              <w:rPr>
                <w:rFonts w:ascii="標楷體" w:eastAsia="標楷體" w:hAnsi="標楷體"/>
                <w:szCs w:val="22"/>
              </w:rPr>
            </w:pPr>
            <w:r w:rsidRPr="00BA4852">
              <w:rPr>
                <w:rFonts w:ascii="標楷體" w:eastAsia="標楷體" w:hAnsi="標楷體" w:hint="eastAsia"/>
                <w:szCs w:val="22"/>
              </w:rPr>
              <w:t>16:40-17:50</w:t>
            </w:r>
          </w:p>
        </w:tc>
        <w:tc>
          <w:tcPr>
            <w:tcW w:w="3402" w:type="dxa"/>
          </w:tcPr>
          <w:p w:rsidR="00D21623" w:rsidRPr="00BA4852" w:rsidRDefault="00D21623" w:rsidP="00BA4852">
            <w:pPr>
              <w:spacing w:line="0" w:lineRule="atLeast"/>
              <w:rPr>
                <w:rFonts w:ascii="標楷體" w:eastAsia="標楷體" w:hAnsi="標楷體"/>
                <w:szCs w:val="22"/>
              </w:rPr>
            </w:pPr>
            <w:r w:rsidRPr="00BA4852">
              <w:rPr>
                <w:rFonts w:ascii="標楷體" w:eastAsia="標楷體" w:hAnsi="標楷體" w:hint="eastAsia"/>
                <w:szCs w:val="22"/>
              </w:rPr>
              <w:t>搭乘遊覽車返回高雄市政府教育局</w:t>
            </w:r>
          </w:p>
        </w:tc>
        <w:tc>
          <w:tcPr>
            <w:tcW w:w="2835" w:type="dxa"/>
          </w:tcPr>
          <w:p w:rsidR="00D21623" w:rsidRPr="00BA4852" w:rsidRDefault="00D21623" w:rsidP="00BA4852">
            <w:pPr>
              <w:spacing w:line="0" w:lineRule="atLeast"/>
              <w:rPr>
                <w:rFonts w:ascii="標楷體" w:eastAsia="標楷體" w:hAnsi="標楷體"/>
                <w:szCs w:val="22"/>
              </w:rPr>
            </w:pPr>
            <w:r w:rsidRPr="00BA4852">
              <w:rPr>
                <w:rFonts w:ascii="標楷體" w:eastAsia="標楷體" w:hAnsi="標楷體" w:hint="eastAsia"/>
                <w:szCs w:val="22"/>
              </w:rPr>
              <w:t>高雄市</w:t>
            </w:r>
            <w:proofErr w:type="gramStart"/>
            <w:r w:rsidRPr="00BA4852">
              <w:rPr>
                <w:rFonts w:ascii="標楷體" w:eastAsia="標楷體" w:hAnsi="標楷體" w:hint="eastAsia"/>
                <w:szCs w:val="22"/>
              </w:rPr>
              <w:t>蚵</w:t>
            </w:r>
            <w:proofErr w:type="gramEnd"/>
            <w:r w:rsidRPr="00BA4852">
              <w:rPr>
                <w:rFonts w:ascii="標楷體" w:eastAsia="標楷體" w:hAnsi="標楷體" w:hint="eastAsia"/>
                <w:szCs w:val="22"/>
              </w:rPr>
              <w:t>寮國中</w:t>
            </w:r>
          </w:p>
          <w:p w:rsidR="00D21623" w:rsidRPr="00BA4852" w:rsidRDefault="00D21623" w:rsidP="00BA4852">
            <w:pPr>
              <w:spacing w:line="0" w:lineRule="atLeast"/>
              <w:rPr>
                <w:rFonts w:ascii="標楷體" w:eastAsia="標楷體" w:hAnsi="標楷體"/>
                <w:szCs w:val="22"/>
              </w:rPr>
            </w:pPr>
            <w:r w:rsidRPr="00BA4852">
              <w:rPr>
                <w:rFonts w:ascii="標楷體" w:eastAsia="標楷體" w:hAnsi="標楷體" w:hint="eastAsia"/>
                <w:szCs w:val="22"/>
              </w:rPr>
              <w:t>鄭元順校長</w:t>
            </w:r>
          </w:p>
          <w:p w:rsidR="00D21623" w:rsidRPr="00BA4852" w:rsidRDefault="00D21623" w:rsidP="00BA4852">
            <w:pPr>
              <w:spacing w:line="0" w:lineRule="atLeast"/>
              <w:rPr>
                <w:rFonts w:ascii="標楷體" w:eastAsia="標楷體" w:hAnsi="標楷體"/>
                <w:szCs w:val="22"/>
              </w:rPr>
            </w:pPr>
            <w:r w:rsidRPr="00BA4852">
              <w:rPr>
                <w:rFonts w:ascii="標楷體" w:eastAsia="標楷體" w:hAnsi="標楷體" w:hint="eastAsia"/>
                <w:szCs w:val="22"/>
              </w:rPr>
              <w:t>蔡泳</w:t>
            </w:r>
            <w:proofErr w:type="gramStart"/>
            <w:r w:rsidRPr="00BA4852">
              <w:rPr>
                <w:rFonts w:ascii="標楷體" w:eastAsia="標楷體" w:hAnsi="標楷體" w:hint="eastAsia"/>
                <w:szCs w:val="22"/>
              </w:rPr>
              <w:t>邑</w:t>
            </w:r>
            <w:proofErr w:type="gramEnd"/>
            <w:r w:rsidRPr="00BA4852">
              <w:rPr>
                <w:rFonts w:ascii="標楷體" w:eastAsia="標楷體" w:hAnsi="標楷體" w:hint="eastAsia"/>
                <w:szCs w:val="22"/>
              </w:rPr>
              <w:t>主任</w:t>
            </w:r>
          </w:p>
        </w:tc>
        <w:tc>
          <w:tcPr>
            <w:tcW w:w="1276" w:type="dxa"/>
          </w:tcPr>
          <w:p w:rsidR="00D21623" w:rsidRPr="00BA4852" w:rsidRDefault="00D21623" w:rsidP="00BA4852">
            <w:pPr>
              <w:spacing w:line="0" w:lineRule="atLeast"/>
              <w:rPr>
                <w:rFonts w:ascii="標楷體" w:eastAsia="標楷體" w:hAnsi="標楷體"/>
                <w:szCs w:val="22"/>
              </w:rPr>
            </w:pPr>
          </w:p>
        </w:tc>
      </w:tr>
    </w:tbl>
    <w:p w:rsidR="006A60E2" w:rsidRPr="00BA4852" w:rsidRDefault="006A60E2" w:rsidP="004038B5">
      <w:pPr>
        <w:spacing w:line="0" w:lineRule="atLeast"/>
        <w:ind w:leftChars="236" w:left="846" w:hangingChars="100" w:hanging="280"/>
        <w:jc w:val="both"/>
        <w:rPr>
          <w:rFonts w:ascii="標楷體" w:eastAsia="標楷體" w:hAnsi="標楷體"/>
          <w:sz w:val="28"/>
          <w:szCs w:val="28"/>
        </w:rPr>
      </w:pPr>
      <w:r w:rsidRPr="00BA4852">
        <w:rPr>
          <w:rFonts w:ascii="標楷體" w:eastAsia="標楷體" w:hAnsi="標楷體" w:hint="eastAsia"/>
          <w:sz w:val="28"/>
          <w:szCs w:val="28"/>
        </w:rPr>
        <w:t>二</w:t>
      </w:r>
      <w:r w:rsidR="006B7E8F" w:rsidRPr="00BA4852">
        <w:rPr>
          <w:rFonts w:ascii="標楷體" w:eastAsia="標楷體" w:hAnsi="標楷體" w:hint="eastAsia"/>
          <w:sz w:val="28"/>
          <w:szCs w:val="28"/>
        </w:rPr>
        <w:t>、報到地點：高雄市政府教育局(一起搭遊覽車前往台南市)</w:t>
      </w:r>
      <w:r w:rsidRPr="00BA4852">
        <w:rPr>
          <w:rFonts w:ascii="標楷體" w:eastAsia="標楷體" w:hAnsi="標楷體" w:hint="eastAsia"/>
          <w:sz w:val="28"/>
          <w:szCs w:val="28"/>
        </w:rPr>
        <w:t>。</w:t>
      </w:r>
    </w:p>
    <w:p w:rsidR="006A60E2" w:rsidRPr="00BA4852" w:rsidRDefault="006A60E2" w:rsidP="004038B5">
      <w:pPr>
        <w:spacing w:line="0" w:lineRule="atLeast"/>
        <w:ind w:firstLineChars="202" w:firstLine="566"/>
        <w:rPr>
          <w:rFonts w:ascii="標楷體" w:eastAsia="標楷體" w:hAnsi="標楷體" w:cs="新細明體"/>
          <w:kern w:val="0"/>
          <w:sz w:val="28"/>
          <w:szCs w:val="28"/>
        </w:rPr>
      </w:pPr>
      <w:r w:rsidRPr="00BA4852">
        <w:rPr>
          <w:rFonts w:ascii="標楷體" w:eastAsia="標楷體" w:hAnsi="標楷體" w:cs="新細明體" w:hint="eastAsia"/>
          <w:kern w:val="0"/>
          <w:sz w:val="28"/>
          <w:szCs w:val="28"/>
        </w:rPr>
        <w:t>三、活動效益:</w:t>
      </w:r>
    </w:p>
    <w:p w:rsidR="004038B5" w:rsidRDefault="006A60E2" w:rsidP="004038B5">
      <w:pPr>
        <w:spacing w:line="0" w:lineRule="atLeast"/>
        <w:ind w:leftChars="472" w:left="1417" w:hanging="284"/>
        <w:rPr>
          <w:rFonts w:ascii="標楷體" w:eastAsia="標楷體" w:hAnsi="標楷體"/>
          <w:sz w:val="28"/>
          <w:szCs w:val="28"/>
        </w:rPr>
      </w:pPr>
      <w:r w:rsidRPr="00BA4852">
        <w:rPr>
          <w:rFonts w:ascii="標楷體" w:eastAsia="標楷體" w:hAnsi="標楷體" w:hint="eastAsia"/>
          <w:sz w:val="28"/>
          <w:szCs w:val="28"/>
        </w:rPr>
        <w:t>1.藉由活動辦理，讓貴賓體驗漁村文化，親近海洋，並透過濕地踏查體認保護生態環境的重要性。</w:t>
      </w:r>
    </w:p>
    <w:p w:rsidR="004038B5" w:rsidRDefault="006A60E2" w:rsidP="004038B5">
      <w:pPr>
        <w:spacing w:line="0" w:lineRule="atLeast"/>
        <w:ind w:leftChars="472" w:left="1417" w:hanging="284"/>
        <w:rPr>
          <w:rFonts w:ascii="標楷體" w:eastAsia="標楷體" w:hAnsi="標楷體"/>
          <w:sz w:val="28"/>
          <w:szCs w:val="28"/>
        </w:rPr>
      </w:pPr>
      <w:r w:rsidRPr="00BA4852">
        <w:rPr>
          <w:rFonts w:ascii="標楷體" w:eastAsia="標楷體" w:hAnsi="標楷體" w:hint="eastAsia"/>
          <w:sz w:val="28"/>
          <w:szCs w:val="28"/>
        </w:rPr>
        <w:t>2.</w:t>
      </w:r>
      <w:r w:rsidR="006B7E8F" w:rsidRPr="00BA4852">
        <w:rPr>
          <w:rFonts w:ascii="標楷體" w:eastAsia="標楷體" w:hAnsi="標楷體" w:hint="eastAsia"/>
          <w:bCs/>
          <w:sz w:val="28"/>
          <w:szCs w:val="28"/>
        </w:rPr>
        <w:t>學習台南市推動海洋教育成功經驗、提升高雄市各級學校推動海洋</w:t>
      </w:r>
      <w:r w:rsidR="006B7E8F" w:rsidRPr="00112D6D">
        <w:rPr>
          <w:rFonts w:ascii="標楷體" w:eastAsia="標楷體" w:hAnsi="標楷體" w:hint="eastAsia"/>
          <w:bCs/>
          <w:sz w:val="28"/>
          <w:szCs w:val="28"/>
        </w:rPr>
        <w:t>教育成效</w:t>
      </w:r>
      <w:r w:rsidRPr="00112D6D">
        <w:rPr>
          <w:rFonts w:ascii="標楷體" w:eastAsia="標楷體" w:hAnsi="標楷體" w:hint="eastAsia"/>
          <w:sz w:val="28"/>
          <w:szCs w:val="28"/>
        </w:rPr>
        <w:t>。</w:t>
      </w:r>
    </w:p>
    <w:p w:rsidR="007E6CDE" w:rsidRPr="00112D6D" w:rsidRDefault="007E6CDE" w:rsidP="004038B5">
      <w:pPr>
        <w:spacing w:line="0" w:lineRule="atLeast"/>
        <w:ind w:leftChars="472" w:left="1417" w:hanging="284"/>
        <w:rPr>
          <w:rFonts w:ascii="標楷體" w:eastAsia="標楷體" w:hAnsi="標楷體"/>
          <w:sz w:val="28"/>
          <w:szCs w:val="28"/>
        </w:rPr>
      </w:pPr>
      <w:r w:rsidRPr="00112D6D">
        <w:rPr>
          <w:rFonts w:ascii="標楷體" w:eastAsia="標楷體" w:hAnsi="標楷體" w:hint="eastAsia"/>
          <w:sz w:val="28"/>
          <w:szCs w:val="28"/>
        </w:rPr>
        <w:t>3.</w:t>
      </w:r>
      <w:r w:rsidR="00A50C74" w:rsidRPr="00112D6D">
        <w:rPr>
          <w:rFonts w:ascii="標楷體" w:eastAsia="標楷體" w:hAnsi="標楷體" w:hint="eastAsia"/>
          <w:sz w:val="28"/>
          <w:szCs w:val="28"/>
        </w:rPr>
        <w:t>瞭解</w:t>
      </w:r>
      <w:proofErr w:type="gramStart"/>
      <w:r w:rsidR="00A50C74" w:rsidRPr="00112D6D">
        <w:rPr>
          <w:rFonts w:ascii="標楷體" w:eastAsia="標楷體" w:hAnsi="標楷體" w:hint="eastAsia"/>
          <w:sz w:val="28"/>
          <w:szCs w:val="28"/>
        </w:rPr>
        <w:t>臺</w:t>
      </w:r>
      <w:proofErr w:type="gramEnd"/>
      <w:r w:rsidR="00A50C74" w:rsidRPr="00112D6D">
        <w:rPr>
          <w:rFonts w:ascii="標楷體" w:eastAsia="標楷體" w:hAnsi="標楷體" w:hint="eastAsia"/>
          <w:sz w:val="28"/>
          <w:szCs w:val="28"/>
        </w:rPr>
        <w:t>南市生態保護現況，深入</w:t>
      </w:r>
      <w:proofErr w:type="gramStart"/>
      <w:r w:rsidR="00A50C74" w:rsidRPr="00112D6D">
        <w:rPr>
          <w:rFonts w:ascii="標楷體" w:eastAsia="標楷體" w:hAnsi="標楷體" w:hint="eastAsia"/>
          <w:sz w:val="28"/>
          <w:szCs w:val="28"/>
        </w:rPr>
        <w:t>瞭解食育海洋</w:t>
      </w:r>
      <w:proofErr w:type="gramEnd"/>
      <w:r w:rsidRPr="00112D6D">
        <w:rPr>
          <w:rFonts w:ascii="標楷體" w:eastAsia="標楷體" w:hAnsi="標楷體" w:hint="eastAsia"/>
          <w:sz w:val="28"/>
          <w:szCs w:val="28"/>
        </w:rPr>
        <w:t>食材。</w:t>
      </w:r>
    </w:p>
    <w:p w:rsidR="008B1EBE" w:rsidRDefault="002A73AD" w:rsidP="008B1EBE">
      <w:pPr>
        <w:pStyle w:val="a6"/>
        <w:spacing w:line="0" w:lineRule="atLeast"/>
        <w:ind w:left="848" w:hangingChars="303" w:hanging="848"/>
        <w:rPr>
          <w:rFonts w:ascii="標楷體" w:eastAsia="標楷體" w:hAnsi="標楷體"/>
          <w:sz w:val="28"/>
          <w:szCs w:val="28"/>
        </w:rPr>
      </w:pPr>
      <w:r>
        <w:rPr>
          <w:rFonts w:ascii="標楷體" w:eastAsia="標楷體" w:hAnsi="標楷體" w:hint="eastAsia"/>
          <w:sz w:val="28"/>
          <w:szCs w:val="28"/>
        </w:rPr>
        <w:t>拾壹、經費編列：</w:t>
      </w:r>
      <w:r w:rsidR="006A60E2" w:rsidRPr="00112D6D">
        <w:rPr>
          <w:rFonts w:ascii="標楷體" w:eastAsia="標楷體" w:hAnsi="標楷體" w:hint="eastAsia"/>
          <w:sz w:val="28"/>
          <w:szCs w:val="28"/>
        </w:rPr>
        <w:t>由</w:t>
      </w:r>
      <w:r w:rsidR="006A60E2" w:rsidRPr="00BA4852">
        <w:rPr>
          <w:rFonts w:ascii="標楷體" w:eastAsia="標楷體" w:hAnsi="標楷體" w:hint="eastAsia"/>
          <w:sz w:val="28"/>
          <w:szCs w:val="28"/>
        </w:rPr>
        <w:t>高雄市政府教育局相關經費項下支應。</w:t>
      </w:r>
    </w:p>
    <w:p w:rsidR="000C271B" w:rsidRDefault="006A60E2" w:rsidP="00BA4852">
      <w:pPr>
        <w:pStyle w:val="a6"/>
        <w:spacing w:line="0" w:lineRule="atLeast"/>
        <w:ind w:left="848" w:hangingChars="303" w:hanging="848"/>
        <w:rPr>
          <w:rFonts w:ascii="標楷體" w:eastAsia="標楷體" w:hAnsiTheme="minorHAnsi" w:cs="標楷體" w:hint="eastAsia"/>
          <w:sz w:val="28"/>
          <w:szCs w:val="28"/>
          <w:lang w:val="zh-TW"/>
        </w:rPr>
      </w:pPr>
      <w:r w:rsidRPr="00BA4852">
        <w:rPr>
          <w:rFonts w:ascii="標楷體" w:eastAsia="標楷體" w:hAnsi="標楷體" w:hint="eastAsia"/>
          <w:sz w:val="28"/>
          <w:szCs w:val="28"/>
        </w:rPr>
        <w:t>拾貳、</w:t>
      </w:r>
      <w:r w:rsidR="008B1EBE" w:rsidRPr="008B1EBE">
        <w:rPr>
          <w:rFonts w:ascii="標楷體" w:eastAsia="標楷體" w:hAnsiTheme="minorHAnsi" w:cs="標楷體" w:hint="eastAsia"/>
          <w:sz w:val="28"/>
          <w:szCs w:val="28"/>
          <w:lang w:val="zh-TW"/>
        </w:rPr>
        <w:t>參與活動教師公假登記，課</w:t>
      </w:r>
      <w:proofErr w:type="gramStart"/>
      <w:r w:rsidR="008B1EBE" w:rsidRPr="008B1EBE">
        <w:rPr>
          <w:rFonts w:ascii="標楷體" w:eastAsia="標楷體" w:hAnsiTheme="minorHAnsi" w:cs="標楷體" w:hint="eastAsia"/>
          <w:sz w:val="28"/>
          <w:szCs w:val="28"/>
          <w:lang w:val="zh-TW"/>
        </w:rPr>
        <w:t>務</w:t>
      </w:r>
      <w:proofErr w:type="gramEnd"/>
      <w:r w:rsidR="008B1EBE" w:rsidRPr="008B1EBE">
        <w:rPr>
          <w:rFonts w:ascii="標楷體" w:eastAsia="標楷體" w:hAnsiTheme="minorHAnsi" w:cs="標楷體" w:hint="eastAsia"/>
          <w:sz w:val="28"/>
          <w:szCs w:val="28"/>
          <w:lang w:val="zh-TW"/>
        </w:rPr>
        <w:t>派代，代課費用由各校人事費支應。</w:t>
      </w:r>
    </w:p>
    <w:p w:rsidR="006A60E2" w:rsidRPr="00BA4852" w:rsidRDefault="000C271B" w:rsidP="00BA4852">
      <w:pPr>
        <w:pStyle w:val="a6"/>
        <w:spacing w:line="0" w:lineRule="atLeast"/>
        <w:ind w:left="848" w:hangingChars="303" w:hanging="848"/>
        <w:rPr>
          <w:rFonts w:ascii="標楷體" w:eastAsia="標楷體" w:hAnsi="標楷體"/>
          <w:sz w:val="28"/>
          <w:szCs w:val="28"/>
        </w:rPr>
      </w:pPr>
      <w:r w:rsidRPr="00BA4852">
        <w:rPr>
          <w:rFonts w:ascii="標楷體" w:eastAsia="標楷體" w:hAnsi="標楷體" w:hint="eastAsia"/>
          <w:sz w:val="28"/>
          <w:szCs w:val="28"/>
        </w:rPr>
        <w:t>拾參、</w:t>
      </w:r>
      <w:r w:rsidR="006A60E2" w:rsidRPr="008B1EBE">
        <w:rPr>
          <w:rFonts w:ascii="標楷體" w:eastAsia="標楷體" w:hAnsi="標楷體" w:hint="eastAsia"/>
          <w:sz w:val="28"/>
          <w:szCs w:val="28"/>
        </w:rPr>
        <w:t>計畫執行完成後相關</w:t>
      </w:r>
      <w:r w:rsidR="006A60E2" w:rsidRPr="00BA4852">
        <w:rPr>
          <w:rFonts w:ascii="標楷體" w:eastAsia="標楷體" w:hAnsi="標楷體" w:hint="eastAsia"/>
          <w:sz w:val="28"/>
          <w:szCs w:val="28"/>
        </w:rPr>
        <w:t>人員依高雄市立各級學校及幼兒園教職員工獎懲標準補充規定辦理敘獎。</w:t>
      </w:r>
    </w:p>
    <w:p w:rsidR="006A60E2" w:rsidRPr="00BA4852" w:rsidRDefault="006A60E2" w:rsidP="00BA4852">
      <w:pPr>
        <w:pStyle w:val="a6"/>
        <w:spacing w:line="0" w:lineRule="atLeast"/>
        <w:ind w:left="638" w:hangingChars="228" w:hanging="638"/>
        <w:rPr>
          <w:rFonts w:ascii="標楷體" w:eastAsia="標楷體" w:hAnsi="標楷體"/>
          <w:sz w:val="28"/>
          <w:szCs w:val="28"/>
        </w:rPr>
      </w:pPr>
      <w:r w:rsidRPr="00BA4852">
        <w:rPr>
          <w:rFonts w:ascii="標楷體" w:eastAsia="標楷體" w:hAnsi="標楷體" w:hint="eastAsia"/>
          <w:sz w:val="28"/>
          <w:szCs w:val="28"/>
        </w:rPr>
        <w:t>拾</w:t>
      </w:r>
      <w:r w:rsidR="000C271B">
        <w:rPr>
          <w:rFonts w:ascii="標楷體" w:eastAsia="標楷體" w:hAnsi="標楷體" w:hint="eastAsia"/>
          <w:sz w:val="28"/>
          <w:szCs w:val="28"/>
        </w:rPr>
        <w:t>肆</w:t>
      </w:r>
      <w:bookmarkStart w:id="0" w:name="_GoBack"/>
      <w:bookmarkEnd w:id="0"/>
      <w:r w:rsidRPr="00BA4852">
        <w:rPr>
          <w:rFonts w:ascii="標楷體" w:eastAsia="標楷體" w:hAnsi="標楷體" w:hint="eastAsia"/>
          <w:sz w:val="28"/>
          <w:szCs w:val="28"/>
        </w:rPr>
        <w:t>、本計畫陳教育局核定後實施，修正時亦同。</w:t>
      </w:r>
    </w:p>
    <w:sectPr w:rsidR="006A60E2" w:rsidRPr="00BA4852" w:rsidSect="0028712C">
      <w:footerReference w:type="even" r:id="rId8"/>
      <w:footerReference w:type="default" r:id="rId9"/>
      <w:pgSz w:w="11906" w:h="16838"/>
      <w:pgMar w:top="1079"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8E" w:rsidRDefault="00F4588E">
      <w:r>
        <w:separator/>
      </w:r>
    </w:p>
  </w:endnote>
  <w:endnote w:type="continuationSeparator" w:id="0">
    <w:p w:rsidR="00F4588E" w:rsidRDefault="00F4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C" w:rsidRDefault="006A60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A234C" w:rsidRDefault="00F458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C" w:rsidRDefault="006A60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271B">
      <w:rPr>
        <w:rStyle w:val="a5"/>
        <w:noProof/>
      </w:rPr>
      <w:t>2</w:t>
    </w:r>
    <w:r>
      <w:rPr>
        <w:rStyle w:val="a5"/>
      </w:rPr>
      <w:fldChar w:fldCharType="end"/>
    </w:r>
  </w:p>
  <w:p w:rsidR="000A234C" w:rsidRDefault="00F458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8E" w:rsidRDefault="00F4588E">
      <w:r>
        <w:separator/>
      </w:r>
    </w:p>
  </w:footnote>
  <w:footnote w:type="continuationSeparator" w:id="0">
    <w:p w:rsidR="00F4588E" w:rsidRDefault="00F45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3D25"/>
    <w:multiLevelType w:val="hybridMultilevel"/>
    <w:tmpl w:val="4D1CAD14"/>
    <w:lvl w:ilvl="0" w:tplc="19647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2150BB"/>
    <w:multiLevelType w:val="hybridMultilevel"/>
    <w:tmpl w:val="9D3EE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1331C4C"/>
    <w:multiLevelType w:val="hybridMultilevel"/>
    <w:tmpl w:val="878C7B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E2"/>
    <w:rsid w:val="00046D89"/>
    <w:rsid w:val="00073F4E"/>
    <w:rsid w:val="00075648"/>
    <w:rsid w:val="00093A77"/>
    <w:rsid w:val="000A44C5"/>
    <w:rsid w:val="000C271B"/>
    <w:rsid w:val="000C4B12"/>
    <w:rsid w:val="00112D6D"/>
    <w:rsid w:val="00113780"/>
    <w:rsid w:val="00151124"/>
    <w:rsid w:val="00165145"/>
    <w:rsid w:val="00165573"/>
    <w:rsid w:val="00177E66"/>
    <w:rsid w:val="00187821"/>
    <w:rsid w:val="001923C2"/>
    <w:rsid w:val="001A2B16"/>
    <w:rsid w:val="001A7D7C"/>
    <w:rsid w:val="001B15EE"/>
    <w:rsid w:val="00256800"/>
    <w:rsid w:val="002A73AD"/>
    <w:rsid w:val="002C48F3"/>
    <w:rsid w:val="00335492"/>
    <w:rsid w:val="00371EE9"/>
    <w:rsid w:val="003B3960"/>
    <w:rsid w:val="003E7A2C"/>
    <w:rsid w:val="003F48C2"/>
    <w:rsid w:val="004038B5"/>
    <w:rsid w:val="004113F4"/>
    <w:rsid w:val="00430043"/>
    <w:rsid w:val="00442B95"/>
    <w:rsid w:val="004565A1"/>
    <w:rsid w:val="00471C4C"/>
    <w:rsid w:val="00475653"/>
    <w:rsid w:val="00484575"/>
    <w:rsid w:val="0049333A"/>
    <w:rsid w:val="0049707B"/>
    <w:rsid w:val="004B54A7"/>
    <w:rsid w:val="00591E93"/>
    <w:rsid w:val="005D249C"/>
    <w:rsid w:val="005D7B46"/>
    <w:rsid w:val="005D7F3D"/>
    <w:rsid w:val="005E2B79"/>
    <w:rsid w:val="00601EB2"/>
    <w:rsid w:val="00601F06"/>
    <w:rsid w:val="006209AC"/>
    <w:rsid w:val="00621E61"/>
    <w:rsid w:val="00622344"/>
    <w:rsid w:val="00630A59"/>
    <w:rsid w:val="006838EF"/>
    <w:rsid w:val="006A60E2"/>
    <w:rsid w:val="006B0D9E"/>
    <w:rsid w:val="006B7E8F"/>
    <w:rsid w:val="006D5722"/>
    <w:rsid w:val="006E37C8"/>
    <w:rsid w:val="00710647"/>
    <w:rsid w:val="007A7DBA"/>
    <w:rsid w:val="007D76E1"/>
    <w:rsid w:val="007E6CDE"/>
    <w:rsid w:val="008B1EBE"/>
    <w:rsid w:val="008D033D"/>
    <w:rsid w:val="00902C55"/>
    <w:rsid w:val="00921980"/>
    <w:rsid w:val="00940702"/>
    <w:rsid w:val="00956A37"/>
    <w:rsid w:val="00964A3E"/>
    <w:rsid w:val="009811E0"/>
    <w:rsid w:val="00990F75"/>
    <w:rsid w:val="00A069B6"/>
    <w:rsid w:val="00A17CA1"/>
    <w:rsid w:val="00A50C74"/>
    <w:rsid w:val="00A6662A"/>
    <w:rsid w:val="00AB6CE2"/>
    <w:rsid w:val="00B056BA"/>
    <w:rsid w:val="00B27288"/>
    <w:rsid w:val="00B4447E"/>
    <w:rsid w:val="00B47122"/>
    <w:rsid w:val="00B5215B"/>
    <w:rsid w:val="00BA2B5E"/>
    <w:rsid w:val="00BA4852"/>
    <w:rsid w:val="00C20F7B"/>
    <w:rsid w:val="00C21817"/>
    <w:rsid w:val="00C42608"/>
    <w:rsid w:val="00C54692"/>
    <w:rsid w:val="00C77402"/>
    <w:rsid w:val="00CD3747"/>
    <w:rsid w:val="00CF56BB"/>
    <w:rsid w:val="00D211E9"/>
    <w:rsid w:val="00D21623"/>
    <w:rsid w:val="00D22981"/>
    <w:rsid w:val="00D4583E"/>
    <w:rsid w:val="00D51D65"/>
    <w:rsid w:val="00DF53A5"/>
    <w:rsid w:val="00E1789D"/>
    <w:rsid w:val="00E46DAF"/>
    <w:rsid w:val="00E62608"/>
    <w:rsid w:val="00EB16D5"/>
    <w:rsid w:val="00EB34A5"/>
    <w:rsid w:val="00F224D1"/>
    <w:rsid w:val="00F301BA"/>
    <w:rsid w:val="00F44FD3"/>
    <w:rsid w:val="00F4588E"/>
    <w:rsid w:val="00F46D0C"/>
    <w:rsid w:val="00F665B0"/>
    <w:rsid w:val="00F72EDC"/>
    <w:rsid w:val="00F76906"/>
    <w:rsid w:val="00FB1F79"/>
    <w:rsid w:val="00FC67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60E2"/>
    <w:pPr>
      <w:tabs>
        <w:tab w:val="center" w:pos="4153"/>
        <w:tab w:val="right" w:pos="8306"/>
      </w:tabs>
      <w:snapToGrid w:val="0"/>
    </w:pPr>
    <w:rPr>
      <w:sz w:val="20"/>
      <w:szCs w:val="20"/>
    </w:rPr>
  </w:style>
  <w:style w:type="character" w:customStyle="1" w:styleId="a4">
    <w:name w:val="頁尾 字元"/>
    <w:basedOn w:val="a0"/>
    <w:link w:val="a3"/>
    <w:rsid w:val="006A60E2"/>
    <w:rPr>
      <w:rFonts w:ascii="Times New Roman" w:eastAsia="新細明體" w:hAnsi="Times New Roman" w:cs="Times New Roman"/>
      <w:sz w:val="20"/>
      <w:szCs w:val="20"/>
    </w:rPr>
  </w:style>
  <w:style w:type="character" w:styleId="a5">
    <w:name w:val="page number"/>
    <w:basedOn w:val="a0"/>
    <w:rsid w:val="006A60E2"/>
  </w:style>
  <w:style w:type="paragraph" w:styleId="a6">
    <w:name w:val="Plain Text"/>
    <w:basedOn w:val="a"/>
    <w:link w:val="a7"/>
    <w:rsid w:val="006A60E2"/>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rsid w:val="006A60E2"/>
    <w:rPr>
      <w:rFonts w:ascii="細明體" w:eastAsia="細明體" w:hAnsi="Courier New" w:cs="Times New Roman"/>
      <w:kern w:val="0"/>
      <w:szCs w:val="20"/>
    </w:rPr>
  </w:style>
  <w:style w:type="paragraph" w:styleId="a8">
    <w:name w:val="List Paragraph"/>
    <w:basedOn w:val="a"/>
    <w:uiPriority w:val="34"/>
    <w:qFormat/>
    <w:rsid w:val="00F76906"/>
    <w:pPr>
      <w:ind w:leftChars="200" w:left="480"/>
    </w:pPr>
  </w:style>
  <w:style w:type="paragraph" w:styleId="a9">
    <w:name w:val="header"/>
    <w:basedOn w:val="a"/>
    <w:link w:val="aa"/>
    <w:uiPriority w:val="99"/>
    <w:unhideWhenUsed/>
    <w:rsid w:val="00A069B6"/>
    <w:pPr>
      <w:tabs>
        <w:tab w:val="center" w:pos="4153"/>
        <w:tab w:val="right" w:pos="8306"/>
      </w:tabs>
      <w:snapToGrid w:val="0"/>
    </w:pPr>
    <w:rPr>
      <w:sz w:val="20"/>
      <w:szCs w:val="20"/>
    </w:rPr>
  </w:style>
  <w:style w:type="character" w:customStyle="1" w:styleId="aa">
    <w:name w:val="頁首 字元"/>
    <w:basedOn w:val="a0"/>
    <w:link w:val="a9"/>
    <w:uiPriority w:val="99"/>
    <w:rsid w:val="00A069B6"/>
    <w:rPr>
      <w:rFonts w:ascii="Times New Roman" w:eastAsia="新細明體" w:hAnsi="Times New Roman" w:cs="Times New Roman"/>
      <w:sz w:val="20"/>
      <w:szCs w:val="20"/>
    </w:rPr>
  </w:style>
  <w:style w:type="paragraph" w:styleId="ab">
    <w:name w:val="Balloon Text"/>
    <w:basedOn w:val="a"/>
    <w:link w:val="ac"/>
    <w:uiPriority w:val="99"/>
    <w:semiHidden/>
    <w:unhideWhenUsed/>
    <w:rsid w:val="006223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22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60E2"/>
    <w:pPr>
      <w:tabs>
        <w:tab w:val="center" w:pos="4153"/>
        <w:tab w:val="right" w:pos="8306"/>
      </w:tabs>
      <w:snapToGrid w:val="0"/>
    </w:pPr>
    <w:rPr>
      <w:sz w:val="20"/>
      <w:szCs w:val="20"/>
    </w:rPr>
  </w:style>
  <w:style w:type="character" w:customStyle="1" w:styleId="a4">
    <w:name w:val="頁尾 字元"/>
    <w:basedOn w:val="a0"/>
    <w:link w:val="a3"/>
    <w:rsid w:val="006A60E2"/>
    <w:rPr>
      <w:rFonts w:ascii="Times New Roman" w:eastAsia="新細明體" w:hAnsi="Times New Roman" w:cs="Times New Roman"/>
      <w:sz w:val="20"/>
      <w:szCs w:val="20"/>
    </w:rPr>
  </w:style>
  <w:style w:type="character" w:styleId="a5">
    <w:name w:val="page number"/>
    <w:basedOn w:val="a0"/>
    <w:rsid w:val="006A60E2"/>
  </w:style>
  <w:style w:type="paragraph" w:styleId="a6">
    <w:name w:val="Plain Text"/>
    <w:basedOn w:val="a"/>
    <w:link w:val="a7"/>
    <w:rsid w:val="006A60E2"/>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rsid w:val="006A60E2"/>
    <w:rPr>
      <w:rFonts w:ascii="細明體" w:eastAsia="細明體" w:hAnsi="Courier New" w:cs="Times New Roman"/>
      <w:kern w:val="0"/>
      <w:szCs w:val="20"/>
    </w:rPr>
  </w:style>
  <w:style w:type="paragraph" w:styleId="a8">
    <w:name w:val="List Paragraph"/>
    <w:basedOn w:val="a"/>
    <w:uiPriority w:val="34"/>
    <w:qFormat/>
    <w:rsid w:val="00F76906"/>
    <w:pPr>
      <w:ind w:leftChars="200" w:left="480"/>
    </w:pPr>
  </w:style>
  <w:style w:type="paragraph" w:styleId="a9">
    <w:name w:val="header"/>
    <w:basedOn w:val="a"/>
    <w:link w:val="aa"/>
    <w:uiPriority w:val="99"/>
    <w:unhideWhenUsed/>
    <w:rsid w:val="00A069B6"/>
    <w:pPr>
      <w:tabs>
        <w:tab w:val="center" w:pos="4153"/>
        <w:tab w:val="right" w:pos="8306"/>
      </w:tabs>
      <w:snapToGrid w:val="0"/>
    </w:pPr>
    <w:rPr>
      <w:sz w:val="20"/>
      <w:szCs w:val="20"/>
    </w:rPr>
  </w:style>
  <w:style w:type="character" w:customStyle="1" w:styleId="aa">
    <w:name w:val="頁首 字元"/>
    <w:basedOn w:val="a0"/>
    <w:link w:val="a9"/>
    <w:uiPriority w:val="99"/>
    <w:rsid w:val="00A069B6"/>
    <w:rPr>
      <w:rFonts w:ascii="Times New Roman" w:eastAsia="新細明體" w:hAnsi="Times New Roman" w:cs="Times New Roman"/>
      <w:sz w:val="20"/>
      <w:szCs w:val="20"/>
    </w:rPr>
  </w:style>
  <w:style w:type="paragraph" w:styleId="ab">
    <w:name w:val="Balloon Text"/>
    <w:basedOn w:val="a"/>
    <w:link w:val="ac"/>
    <w:uiPriority w:val="99"/>
    <w:semiHidden/>
    <w:unhideWhenUsed/>
    <w:rsid w:val="006223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22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b00</cp:lastModifiedBy>
  <cp:revision>6</cp:revision>
  <cp:lastPrinted>2016-10-31T12:05:00Z</cp:lastPrinted>
  <dcterms:created xsi:type="dcterms:W3CDTF">2016-10-31T03:21:00Z</dcterms:created>
  <dcterms:modified xsi:type="dcterms:W3CDTF">2016-10-31T12:06:00Z</dcterms:modified>
</cp:coreProperties>
</file>