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C1" w:rsidRPr="00F348C1" w:rsidRDefault="00F348C1" w:rsidP="00F348C1">
      <w:pPr>
        <w:widowControl/>
        <w:rPr>
          <w:rFonts w:ascii="標楷體" w:eastAsia="標楷體" w:hAnsi="標楷體" w:cs="Times New Roman"/>
          <w:b/>
          <w:bCs/>
          <w:snapToGrid w:val="0"/>
          <w:kern w:val="0"/>
          <w:sz w:val="28"/>
          <w:szCs w:val="28"/>
        </w:rPr>
      </w:pPr>
      <w:r w:rsidRPr="00F348C1">
        <w:rPr>
          <w:rFonts w:ascii="標楷體" w:eastAsia="標楷體" w:hAnsi="標楷體" w:cs="Times New Roman"/>
          <w:b/>
          <w:sz w:val="28"/>
          <w:szCs w:val="28"/>
        </w:rPr>
        <w:t>104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高雄市政府教育局家庭教育中心婚姻教育「</w:t>
      </w:r>
      <w:r w:rsidRPr="00F348C1">
        <w:rPr>
          <w:rFonts w:ascii="標楷體" w:eastAsia="標楷體" w:hAnsi="標楷體" w:cs="Times New Roman" w:hint="eastAsia"/>
          <w:b/>
          <w:bCs/>
          <w:snapToGrid w:val="0"/>
          <w:kern w:val="0"/>
          <w:sz w:val="28"/>
          <w:szCs w:val="28"/>
        </w:rPr>
        <w:t>與幸福有約成長課程</w:t>
      </w:r>
      <w:r>
        <w:rPr>
          <w:rFonts w:ascii="新細明體" w:eastAsia="新細明體" w:hAnsi="新細明體" w:cs="Times New Roman" w:hint="eastAsia"/>
          <w:b/>
          <w:bCs/>
          <w:snapToGrid w:val="0"/>
          <w:kern w:val="0"/>
          <w:sz w:val="28"/>
          <w:szCs w:val="28"/>
        </w:rPr>
        <w:t>」</w:t>
      </w:r>
      <w:r>
        <w:rPr>
          <w:rFonts w:ascii="標楷體" w:eastAsia="標楷體" w:hAnsi="標楷體" w:cs="Times New Roman" w:hint="eastAsia"/>
          <w:b/>
          <w:bCs/>
          <w:snapToGrid w:val="0"/>
          <w:kern w:val="0"/>
          <w:sz w:val="28"/>
          <w:szCs w:val="28"/>
        </w:rPr>
        <w:t>實施計畫</w:t>
      </w:r>
    </w:p>
    <w:p w:rsidR="00E8680A" w:rsidRDefault="00F348C1" w:rsidP="00F348C1">
      <w:pPr>
        <w:spacing w:line="360" w:lineRule="auto"/>
        <w:ind w:left="1201" w:hangingChars="500" w:hanging="1201"/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</w:pPr>
      <w:r w:rsidRPr="00F348C1"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一、</w:t>
      </w:r>
      <w:r w:rsidR="00E8680A"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依據教育部104年4月2日</w:t>
      </w:r>
      <w:proofErr w:type="gramStart"/>
      <w:r w:rsidR="00E8680A" w:rsidRPr="00E8680A"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臺教社</w:t>
      </w:r>
      <w:proofErr w:type="gramEnd"/>
      <w:r w:rsidR="00E8680A" w:rsidRPr="00E8680A"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(二)字第1040044212號</w:t>
      </w:r>
      <w:r w:rsidR="00E8680A"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函辦理</w:t>
      </w:r>
      <w:r w:rsidR="00E8680A">
        <w:rPr>
          <w:rFonts w:ascii="新細明體" w:eastAsia="新細明體" w:hAnsi="新細明體" w:cs="Times New Roman" w:hint="eastAsia"/>
          <w:b/>
          <w:bCs/>
          <w:snapToGrid w:val="0"/>
          <w:kern w:val="0"/>
          <w:szCs w:val="24"/>
        </w:rPr>
        <w:t>。</w:t>
      </w:r>
    </w:p>
    <w:p w:rsidR="00F348C1" w:rsidRPr="00F348C1" w:rsidRDefault="00E8680A" w:rsidP="00F348C1">
      <w:pPr>
        <w:spacing w:line="360" w:lineRule="auto"/>
        <w:ind w:left="1201" w:hangingChars="500" w:hanging="1201"/>
        <w:rPr>
          <w:rFonts w:ascii="標楷體" w:eastAsia="標楷體" w:hAnsi="標楷體" w:cs="Times New Roman"/>
          <w:b/>
          <w:bCs/>
          <w:snapToGrid w:val="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二</w:t>
      </w:r>
      <w:r>
        <w:rPr>
          <w:rFonts w:ascii="新細明體" w:eastAsia="新細明體" w:hAnsi="新細明體" w:cs="Times New Roman" w:hint="eastAsia"/>
          <w:b/>
          <w:bCs/>
          <w:snapToGrid w:val="0"/>
          <w:kern w:val="0"/>
          <w:szCs w:val="24"/>
        </w:rPr>
        <w:t>、</w:t>
      </w:r>
      <w:r w:rsidR="00F348C1" w:rsidRPr="00F348C1"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活動宗旨：</w:t>
      </w:r>
    </w:p>
    <w:p w:rsidR="00F348C1" w:rsidRPr="00F348C1" w:rsidRDefault="00F348C1" w:rsidP="00F348C1">
      <w:pPr>
        <w:spacing w:line="360" w:lineRule="auto"/>
        <w:ind w:leftChars="200" w:left="1200" w:hangingChars="300" w:hanging="720"/>
        <w:rPr>
          <w:rFonts w:ascii="標楷體" w:eastAsia="標楷體" w:hAnsi="標楷體" w:cs="Times New Roman"/>
          <w:szCs w:val="24"/>
        </w:rPr>
      </w:pPr>
      <w:r w:rsidRPr="00F348C1">
        <w:rPr>
          <w:rFonts w:ascii="標楷體" w:eastAsia="標楷體" w:hAnsi="標楷體" w:cs="Times New Roman" w:hint="eastAsia"/>
          <w:bCs/>
          <w:snapToGrid w:val="0"/>
          <w:kern w:val="0"/>
          <w:szCs w:val="24"/>
        </w:rPr>
        <w:t>（一）協助</w:t>
      </w:r>
      <w:r w:rsidRPr="00F348C1">
        <w:rPr>
          <w:rFonts w:ascii="標楷體" w:eastAsia="標楷體" w:hAnsi="標楷體" w:cs="Times New Roman" w:hint="eastAsia"/>
          <w:szCs w:val="24"/>
        </w:rPr>
        <w:t>未婚適婚男女對婚姻價值的</w:t>
      </w:r>
      <w:proofErr w:type="gramStart"/>
      <w:r w:rsidRPr="00F348C1">
        <w:rPr>
          <w:rFonts w:ascii="標楷體" w:eastAsia="標楷體" w:hAnsi="標楷體" w:cs="Times New Roman" w:hint="eastAsia"/>
          <w:szCs w:val="24"/>
        </w:rPr>
        <w:t>釐</w:t>
      </w:r>
      <w:proofErr w:type="gramEnd"/>
      <w:r w:rsidRPr="00F348C1">
        <w:rPr>
          <w:rFonts w:ascii="標楷體" w:eastAsia="標楷體" w:hAnsi="標楷體" w:cs="Times New Roman" w:hint="eastAsia"/>
          <w:szCs w:val="24"/>
        </w:rPr>
        <w:t>清。</w:t>
      </w:r>
    </w:p>
    <w:p w:rsidR="00F348C1" w:rsidRPr="00F348C1" w:rsidRDefault="00F348C1" w:rsidP="00F348C1">
      <w:pPr>
        <w:spacing w:line="360" w:lineRule="auto"/>
        <w:ind w:leftChars="200" w:left="1200" w:hangingChars="300" w:hanging="720"/>
        <w:rPr>
          <w:rFonts w:ascii="標楷體" w:eastAsia="標楷體" w:hAnsi="標楷體" w:cs="Times New Roman"/>
          <w:bCs/>
          <w:snapToGrid w:val="0"/>
          <w:kern w:val="0"/>
          <w:szCs w:val="24"/>
        </w:rPr>
      </w:pPr>
      <w:r w:rsidRPr="00F348C1">
        <w:rPr>
          <w:rFonts w:ascii="標楷體" w:eastAsia="標楷體" w:hAnsi="標楷體" w:cs="Times New Roman" w:hint="eastAsia"/>
          <w:bCs/>
          <w:snapToGrid w:val="0"/>
          <w:kern w:val="0"/>
          <w:szCs w:val="24"/>
        </w:rPr>
        <w:t>（二）協助適婚男女瞭解自己愛情風格、愛的語言等，進而瞭解他人及家人，建立雙向親密關係。</w:t>
      </w:r>
    </w:p>
    <w:p w:rsidR="00F348C1" w:rsidRPr="00F348C1" w:rsidRDefault="00F348C1" w:rsidP="00F348C1">
      <w:pPr>
        <w:spacing w:line="360" w:lineRule="auto"/>
        <w:ind w:leftChars="200" w:left="1201" w:hangingChars="300" w:hanging="721"/>
        <w:rPr>
          <w:rFonts w:ascii="標楷體" w:eastAsia="標楷體" w:hAnsi="標楷體" w:cs="Times New Roman"/>
          <w:szCs w:val="24"/>
        </w:rPr>
      </w:pPr>
      <w:r w:rsidRPr="00F348C1"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（三）</w:t>
      </w:r>
      <w:r w:rsidRPr="00F348C1">
        <w:rPr>
          <w:rFonts w:ascii="標楷體" w:eastAsia="標楷體" w:hAnsi="標楷體" w:cs="Times New Roman" w:hint="eastAsia"/>
          <w:szCs w:val="24"/>
        </w:rPr>
        <w:t>學習尊重不同的觀點，提升自我覺察能力，進而為營造幸福美滿的婚姻奠基。</w:t>
      </w:r>
    </w:p>
    <w:p w:rsidR="00F348C1" w:rsidRPr="00F348C1" w:rsidRDefault="00E8680A" w:rsidP="00F348C1">
      <w:pPr>
        <w:spacing w:line="360" w:lineRule="auto"/>
        <w:ind w:left="961" w:hangingChars="400" w:hanging="961"/>
        <w:rPr>
          <w:rFonts w:ascii="標楷體" w:eastAsia="標楷體" w:hAnsi="標楷體" w:cs="Times New Roman"/>
          <w:b/>
          <w:bCs/>
          <w:snapToGrid w:val="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三</w:t>
      </w:r>
      <w:r w:rsidR="00F348C1" w:rsidRPr="00F348C1"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、辦理單位：</w:t>
      </w:r>
    </w:p>
    <w:p w:rsidR="00F348C1" w:rsidRPr="00F348C1" w:rsidRDefault="00F348C1" w:rsidP="00F348C1">
      <w:pPr>
        <w:spacing w:line="360" w:lineRule="auto"/>
        <w:ind w:leftChars="200" w:left="960" w:hangingChars="200" w:hanging="480"/>
        <w:rPr>
          <w:rFonts w:ascii="標楷體" w:eastAsia="標楷體" w:hAnsi="標楷體" w:cs="Times New Roman"/>
          <w:bCs/>
          <w:snapToGrid w:val="0"/>
          <w:kern w:val="0"/>
          <w:szCs w:val="24"/>
        </w:rPr>
      </w:pPr>
      <w:r w:rsidRPr="00F348C1">
        <w:rPr>
          <w:rFonts w:ascii="標楷體" w:eastAsia="標楷體" w:hAnsi="標楷體" w:cs="Times New Roman" w:hint="eastAsia"/>
          <w:bCs/>
          <w:snapToGrid w:val="0"/>
          <w:kern w:val="0"/>
          <w:szCs w:val="24"/>
        </w:rPr>
        <w:t>主辦單位：高雄市政府教育局家庭教育中心</w:t>
      </w:r>
    </w:p>
    <w:p w:rsidR="00F348C1" w:rsidRPr="00F348C1" w:rsidRDefault="00F348C1" w:rsidP="00F348C1">
      <w:pPr>
        <w:spacing w:line="360" w:lineRule="auto"/>
        <w:ind w:leftChars="200" w:left="1680" w:hangingChars="500" w:hanging="1200"/>
        <w:rPr>
          <w:rFonts w:ascii="標楷體" w:eastAsia="標楷體" w:hAnsi="標楷體" w:cs="Times New Roman"/>
          <w:bCs/>
          <w:snapToGrid w:val="0"/>
          <w:kern w:val="0"/>
          <w:szCs w:val="24"/>
        </w:rPr>
      </w:pPr>
      <w:r w:rsidRPr="00F348C1">
        <w:rPr>
          <w:rFonts w:ascii="標楷體" w:eastAsia="標楷體" w:hAnsi="標楷體" w:cs="Times New Roman" w:hint="eastAsia"/>
          <w:bCs/>
          <w:snapToGrid w:val="0"/>
          <w:kern w:val="0"/>
          <w:szCs w:val="24"/>
        </w:rPr>
        <w:t>協辦單位：台彎電力股份有限公司高雄區營業處、中鋼、台灣科學工業園區科學工業同業公會南部園區等</w:t>
      </w:r>
    </w:p>
    <w:p w:rsidR="00F348C1" w:rsidRPr="00F348C1" w:rsidRDefault="00E8680A" w:rsidP="00F348C1">
      <w:pPr>
        <w:spacing w:line="360" w:lineRule="auto"/>
        <w:ind w:left="961" w:hangingChars="400" w:hanging="961"/>
        <w:rPr>
          <w:rFonts w:ascii="標楷體" w:eastAsia="標楷體" w:hAnsi="標楷體" w:cs="Times New Roman"/>
          <w:bCs/>
          <w:snapToGrid w:val="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四</w:t>
      </w:r>
      <w:r w:rsidR="00F348C1" w:rsidRPr="00F348C1"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、活動對象：</w:t>
      </w:r>
      <w:r w:rsidR="00F348C1" w:rsidRPr="00F348C1">
        <w:rPr>
          <w:rFonts w:ascii="標楷體" w:eastAsia="標楷體" w:hAnsi="標楷體" w:cs="Times New Roman" w:hint="eastAsia"/>
          <w:bCs/>
          <w:snapToGrid w:val="0"/>
          <w:kern w:val="0"/>
          <w:szCs w:val="24"/>
        </w:rPr>
        <w:t>對本活動有興趣</w:t>
      </w:r>
      <w:r w:rsidR="00F348C1" w:rsidRPr="00F348C1">
        <w:rPr>
          <w:rFonts w:ascii="標楷體" w:eastAsia="標楷體" w:hAnsi="標楷體" w:cs="Times New Roman"/>
          <w:bCs/>
          <w:snapToGrid w:val="0"/>
          <w:kern w:val="0"/>
          <w:szCs w:val="24"/>
        </w:rPr>
        <w:t>25</w:t>
      </w:r>
      <w:r w:rsidR="00F348C1" w:rsidRPr="00F348C1">
        <w:rPr>
          <w:rFonts w:ascii="標楷體" w:eastAsia="標楷體" w:hAnsi="標楷體" w:cs="Times New Roman" w:hint="eastAsia"/>
          <w:bCs/>
          <w:snapToGrid w:val="0"/>
          <w:kern w:val="0"/>
          <w:szCs w:val="24"/>
        </w:rPr>
        <w:t>至</w:t>
      </w:r>
      <w:r w:rsidR="00F348C1" w:rsidRPr="00F348C1">
        <w:rPr>
          <w:rFonts w:ascii="標楷體" w:eastAsia="標楷體" w:hAnsi="標楷體" w:cs="Times New Roman"/>
          <w:bCs/>
          <w:snapToGrid w:val="0"/>
          <w:kern w:val="0"/>
          <w:szCs w:val="24"/>
        </w:rPr>
        <w:t>45</w:t>
      </w:r>
      <w:r w:rsidR="00F348C1" w:rsidRPr="00F348C1">
        <w:rPr>
          <w:rFonts w:ascii="標楷體" w:eastAsia="標楷體" w:hAnsi="標楷體" w:cs="Times New Roman" w:hint="eastAsia"/>
          <w:bCs/>
          <w:snapToGrid w:val="0"/>
          <w:kern w:val="0"/>
          <w:szCs w:val="24"/>
        </w:rPr>
        <w:t>歲未婚之適婚男女約計</w:t>
      </w:r>
      <w:r w:rsidR="00F348C1" w:rsidRPr="00F348C1">
        <w:rPr>
          <w:rFonts w:ascii="標楷體" w:eastAsia="標楷體" w:hAnsi="標楷體" w:cs="Times New Roman"/>
          <w:bCs/>
          <w:snapToGrid w:val="0"/>
          <w:kern w:val="0"/>
          <w:szCs w:val="24"/>
        </w:rPr>
        <w:t>60</w:t>
      </w:r>
      <w:r w:rsidR="00F348C1" w:rsidRPr="00F348C1">
        <w:rPr>
          <w:rFonts w:ascii="標楷體" w:eastAsia="標楷體" w:hAnsi="標楷體" w:cs="Times New Roman" w:hint="eastAsia"/>
          <w:bCs/>
          <w:snapToGrid w:val="0"/>
          <w:kern w:val="0"/>
          <w:szCs w:val="24"/>
        </w:rPr>
        <w:t>人</w:t>
      </w:r>
    </w:p>
    <w:p w:rsidR="00F348C1" w:rsidRPr="00F348C1" w:rsidRDefault="00E8680A" w:rsidP="00F348C1">
      <w:pPr>
        <w:spacing w:line="360" w:lineRule="auto"/>
        <w:ind w:left="961" w:hangingChars="400" w:hanging="961"/>
        <w:rPr>
          <w:rFonts w:ascii="標楷體" w:eastAsia="標楷體" w:hAnsi="標楷體" w:cs="Times New Roman"/>
          <w:bCs/>
          <w:snapToGrid w:val="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五</w:t>
      </w:r>
      <w:r w:rsidR="00F348C1" w:rsidRPr="00F348C1"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、活動時間：</w:t>
      </w:r>
      <w:r w:rsidR="00F348C1" w:rsidRPr="00F348C1">
        <w:rPr>
          <w:rFonts w:ascii="標楷體" w:eastAsia="標楷體" w:hAnsi="標楷體" w:cs="Times New Roman"/>
          <w:bCs/>
          <w:snapToGrid w:val="0"/>
          <w:kern w:val="0"/>
          <w:szCs w:val="24"/>
        </w:rPr>
        <w:t>104</w:t>
      </w:r>
      <w:r w:rsidR="00F348C1" w:rsidRPr="00F348C1">
        <w:rPr>
          <w:rFonts w:ascii="標楷體" w:eastAsia="標楷體" w:hAnsi="標楷體" w:cs="Times New Roman" w:hint="eastAsia"/>
          <w:bCs/>
          <w:snapToGrid w:val="0"/>
          <w:kern w:val="0"/>
          <w:szCs w:val="24"/>
        </w:rPr>
        <w:t>年</w:t>
      </w:r>
      <w:r w:rsidR="00F348C1" w:rsidRPr="00F348C1">
        <w:rPr>
          <w:rFonts w:ascii="標楷體" w:eastAsia="標楷體" w:hAnsi="標楷體" w:cs="Times New Roman"/>
          <w:bCs/>
          <w:snapToGrid w:val="0"/>
          <w:kern w:val="0"/>
          <w:szCs w:val="24"/>
        </w:rPr>
        <w:t>10</w:t>
      </w:r>
      <w:r w:rsidR="00F348C1" w:rsidRPr="00F348C1">
        <w:rPr>
          <w:rFonts w:ascii="標楷體" w:eastAsia="標楷體" w:hAnsi="標楷體" w:cs="Times New Roman" w:hint="eastAsia"/>
          <w:bCs/>
          <w:snapToGrid w:val="0"/>
          <w:kern w:val="0"/>
          <w:szCs w:val="24"/>
        </w:rPr>
        <w:t>月</w:t>
      </w:r>
      <w:r w:rsidR="00F348C1" w:rsidRPr="00F348C1">
        <w:rPr>
          <w:rFonts w:ascii="標楷體" w:eastAsia="標楷體" w:hAnsi="標楷體" w:cs="Times New Roman"/>
          <w:bCs/>
          <w:snapToGrid w:val="0"/>
          <w:kern w:val="0"/>
          <w:szCs w:val="24"/>
        </w:rPr>
        <w:t>17</w:t>
      </w:r>
      <w:r w:rsidR="00F348C1" w:rsidRPr="00F348C1">
        <w:rPr>
          <w:rFonts w:ascii="標楷體" w:eastAsia="標楷體" w:hAnsi="標楷體" w:cs="Times New Roman" w:hint="eastAsia"/>
          <w:bCs/>
          <w:snapToGrid w:val="0"/>
          <w:kern w:val="0"/>
          <w:szCs w:val="24"/>
        </w:rPr>
        <w:t>、</w:t>
      </w:r>
      <w:r w:rsidR="00F348C1" w:rsidRPr="00F348C1">
        <w:rPr>
          <w:rFonts w:ascii="標楷體" w:eastAsia="標楷體" w:hAnsi="標楷體" w:cs="Times New Roman"/>
          <w:bCs/>
          <w:snapToGrid w:val="0"/>
          <w:kern w:val="0"/>
          <w:szCs w:val="24"/>
        </w:rPr>
        <w:t>18</w:t>
      </w:r>
      <w:r w:rsidR="00F348C1" w:rsidRPr="00F348C1">
        <w:rPr>
          <w:rFonts w:ascii="標楷體" w:eastAsia="標楷體" w:hAnsi="標楷體" w:cs="Times New Roman" w:hint="eastAsia"/>
          <w:bCs/>
          <w:snapToGrid w:val="0"/>
          <w:kern w:val="0"/>
          <w:szCs w:val="24"/>
        </w:rPr>
        <w:t>日</w:t>
      </w:r>
      <w:r w:rsidR="00F348C1" w:rsidRPr="00F348C1">
        <w:rPr>
          <w:rFonts w:ascii="標楷體" w:eastAsia="標楷體" w:hAnsi="標楷體" w:cs="Times New Roman"/>
          <w:bCs/>
          <w:snapToGrid w:val="0"/>
          <w:kern w:val="0"/>
          <w:szCs w:val="24"/>
        </w:rPr>
        <w:t xml:space="preserve">           </w:t>
      </w:r>
    </w:p>
    <w:p w:rsidR="00F348C1" w:rsidRPr="00F348C1" w:rsidRDefault="00E8680A" w:rsidP="00F348C1">
      <w:pPr>
        <w:spacing w:line="360" w:lineRule="auto"/>
        <w:ind w:left="961" w:hangingChars="400" w:hanging="961"/>
        <w:rPr>
          <w:rFonts w:ascii="標楷體" w:eastAsia="標楷體" w:hAnsi="標楷體" w:cs="Times New Roman"/>
          <w:bCs/>
          <w:snapToGrid w:val="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六</w:t>
      </w:r>
      <w:r w:rsidR="00F348C1" w:rsidRPr="00F348C1"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、活動地點：</w:t>
      </w:r>
      <w:r w:rsidR="00F348C1" w:rsidRPr="00C10E32">
        <w:rPr>
          <w:rFonts w:ascii="標楷體" w:eastAsia="標楷體" w:hAnsi="標楷體" w:cs="Times New Roman" w:hint="eastAsia"/>
          <w:bCs/>
          <w:snapToGrid w:val="0"/>
          <w:kern w:val="0"/>
          <w:szCs w:val="24"/>
        </w:rPr>
        <w:t>高雄市國際會議中心303A會議室</w:t>
      </w:r>
    </w:p>
    <w:p w:rsidR="00F348C1" w:rsidRPr="00F348C1" w:rsidRDefault="00E8680A" w:rsidP="00F348C1">
      <w:pPr>
        <w:spacing w:line="360" w:lineRule="auto"/>
        <w:ind w:left="961" w:hangingChars="400" w:hanging="961"/>
        <w:rPr>
          <w:rFonts w:ascii="標楷體" w:eastAsia="標楷體" w:hAnsi="標楷體" w:cs="Times New Roman"/>
          <w:bCs/>
          <w:snapToGrid w:val="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七</w:t>
      </w:r>
      <w:r w:rsidR="00F348C1" w:rsidRPr="00F348C1"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、活動費用：免費</w:t>
      </w:r>
      <w:r w:rsidR="00F348C1" w:rsidRPr="00F348C1">
        <w:rPr>
          <w:rFonts w:ascii="標楷體" w:eastAsia="標楷體" w:hAnsi="標楷體" w:cs="Times New Roman"/>
          <w:bCs/>
          <w:snapToGrid w:val="0"/>
          <w:kern w:val="0"/>
          <w:szCs w:val="24"/>
        </w:rPr>
        <w:t xml:space="preserve">       </w:t>
      </w:r>
    </w:p>
    <w:p w:rsidR="00F348C1" w:rsidRPr="00F348C1" w:rsidRDefault="00E8680A" w:rsidP="00F348C1">
      <w:pPr>
        <w:spacing w:line="360" w:lineRule="auto"/>
        <w:ind w:left="1682" w:hangingChars="700" w:hanging="1682"/>
        <w:rPr>
          <w:rFonts w:ascii="標楷體" w:eastAsia="標楷體" w:hAnsi="標楷體" w:cs="Times New Roman"/>
          <w:bCs/>
          <w:snapToGrid w:val="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八</w:t>
      </w:r>
      <w:r w:rsidR="00F348C1" w:rsidRPr="00F348C1"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、帶領講師：</w:t>
      </w:r>
      <w:r w:rsidR="00F348C1" w:rsidRPr="00F348C1">
        <w:rPr>
          <w:rFonts w:ascii="標楷體" w:eastAsia="標楷體" w:hAnsi="標楷體" w:cs="Times New Roman" w:hint="eastAsia"/>
          <w:bCs/>
          <w:snapToGrid w:val="0"/>
          <w:kern w:val="0"/>
          <w:szCs w:val="24"/>
        </w:rPr>
        <w:t>沈素雲、簡秀雯、蘇森永、鄭淑玲、蘇慧玲、周</w:t>
      </w:r>
      <w:proofErr w:type="gramStart"/>
      <w:r w:rsidR="00F348C1" w:rsidRPr="00F348C1">
        <w:rPr>
          <w:rFonts w:ascii="標楷體" w:eastAsia="標楷體" w:hAnsi="標楷體" w:cs="Times New Roman" w:hint="eastAsia"/>
          <w:bCs/>
          <w:snapToGrid w:val="0"/>
          <w:kern w:val="0"/>
          <w:szCs w:val="24"/>
        </w:rPr>
        <w:t>珮樺</w:t>
      </w:r>
      <w:proofErr w:type="gramEnd"/>
      <w:r w:rsidR="00F348C1" w:rsidRPr="00F348C1">
        <w:rPr>
          <w:rFonts w:ascii="標楷體" w:eastAsia="標楷體" w:hAnsi="標楷體" w:cs="Times New Roman" w:hint="eastAsia"/>
          <w:bCs/>
          <w:snapToGrid w:val="0"/>
          <w:kern w:val="0"/>
          <w:szCs w:val="24"/>
        </w:rPr>
        <w:t>、林仲修等人</w:t>
      </w:r>
    </w:p>
    <w:p w:rsidR="00F348C1" w:rsidRPr="00F348C1" w:rsidRDefault="00E8680A" w:rsidP="00F348C1">
      <w:pPr>
        <w:spacing w:line="360" w:lineRule="auto"/>
        <w:ind w:left="961" w:hangingChars="400" w:hanging="961"/>
        <w:rPr>
          <w:rFonts w:ascii="標楷體" w:eastAsia="標楷體" w:hAnsi="標楷體" w:cs="Times New Roman"/>
          <w:b/>
          <w:bCs/>
          <w:snapToGrid w:val="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九</w:t>
      </w:r>
      <w:r w:rsidR="00F348C1" w:rsidRPr="00F348C1">
        <w:rPr>
          <w:rFonts w:ascii="標楷體" w:eastAsia="標楷體" w:hAnsi="標楷體" w:cs="Times New Roman" w:hint="eastAsia"/>
          <w:b/>
          <w:bCs/>
          <w:snapToGrid w:val="0"/>
          <w:kern w:val="0"/>
          <w:szCs w:val="24"/>
        </w:rPr>
        <w:t>、課程內容：</w:t>
      </w:r>
      <w:r w:rsidR="00F348C1" w:rsidRPr="00F348C1">
        <w:rPr>
          <w:rFonts w:ascii="標楷體" w:eastAsia="標楷體" w:hAnsi="標楷體" w:cs="Times New Roman"/>
          <w:b/>
          <w:bCs/>
          <w:snapToGrid w:val="0"/>
          <w:kern w:val="0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3091"/>
        <w:gridCol w:w="132"/>
        <w:gridCol w:w="3230"/>
      </w:tblGrid>
      <w:tr w:rsidR="00F348C1" w:rsidRPr="00F348C1" w:rsidTr="00520C8C">
        <w:tc>
          <w:tcPr>
            <w:tcW w:w="8764" w:type="dxa"/>
            <w:gridSpan w:val="4"/>
          </w:tcPr>
          <w:p w:rsidR="00F348C1" w:rsidRPr="00F348C1" w:rsidRDefault="00F348C1" w:rsidP="00F348C1">
            <w:pPr>
              <w:jc w:val="center"/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/>
              </w:rPr>
              <w:t>10</w:t>
            </w:r>
            <w:r w:rsidRPr="00F348C1">
              <w:rPr>
                <w:rFonts w:ascii="標楷體" w:eastAsia="標楷體" w:hAnsi="標楷體" w:cs="Times New Roman" w:hint="eastAsia"/>
              </w:rPr>
              <w:t>月</w:t>
            </w:r>
            <w:r w:rsidRPr="00F348C1">
              <w:rPr>
                <w:rFonts w:ascii="標楷體" w:eastAsia="標楷體" w:hAnsi="標楷體" w:cs="Times New Roman"/>
              </w:rPr>
              <w:t>17</w:t>
            </w:r>
            <w:r w:rsidRPr="00F348C1">
              <w:rPr>
                <w:rFonts w:ascii="標楷體" w:eastAsia="標楷體" w:hAnsi="標楷體" w:cs="Times New Roman" w:hint="eastAsia"/>
              </w:rPr>
              <w:t>日</w:t>
            </w:r>
          </w:p>
        </w:tc>
      </w:tr>
      <w:tr w:rsidR="00F348C1" w:rsidRPr="00F348C1" w:rsidTr="00520C8C">
        <w:tc>
          <w:tcPr>
            <w:tcW w:w="2311" w:type="dxa"/>
          </w:tcPr>
          <w:p w:rsidR="00F348C1" w:rsidRPr="00F348C1" w:rsidRDefault="00F348C1" w:rsidP="00F348C1">
            <w:pPr>
              <w:rPr>
                <w:rFonts w:ascii="Calibri" w:eastAsia="新細明體" w:hAnsi="Calibri" w:cs="Times New Roman"/>
              </w:rPr>
            </w:pPr>
            <w:r w:rsidRPr="00F348C1">
              <w:rPr>
                <w:rFonts w:ascii="Calibri" w:eastAsia="新細明體" w:hAnsi="Calibri" w:cs="Times New Roman" w:hint="eastAsia"/>
              </w:rPr>
              <w:t>時間</w:t>
            </w:r>
          </w:p>
        </w:tc>
        <w:tc>
          <w:tcPr>
            <w:tcW w:w="3223" w:type="dxa"/>
            <w:gridSpan w:val="2"/>
          </w:tcPr>
          <w:p w:rsidR="00F348C1" w:rsidRPr="00F348C1" w:rsidRDefault="00F348C1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活動名稱</w:t>
            </w:r>
          </w:p>
        </w:tc>
        <w:tc>
          <w:tcPr>
            <w:tcW w:w="3230" w:type="dxa"/>
          </w:tcPr>
          <w:p w:rsidR="00F348C1" w:rsidRPr="00F348C1" w:rsidRDefault="00F348C1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課程內容</w:t>
            </w:r>
          </w:p>
        </w:tc>
      </w:tr>
      <w:tr w:rsidR="00F348C1" w:rsidRPr="00F348C1" w:rsidTr="00520C8C">
        <w:tc>
          <w:tcPr>
            <w:tcW w:w="2311" w:type="dxa"/>
          </w:tcPr>
          <w:p w:rsidR="00F348C1" w:rsidRPr="00F348C1" w:rsidRDefault="00F348C1" w:rsidP="00F348C1">
            <w:pPr>
              <w:rPr>
                <w:rFonts w:ascii="Calibri" w:eastAsia="新細明體" w:hAnsi="Calibri" w:cs="Times New Roman"/>
              </w:rPr>
            </w:pPr>
            <w:r w:rsidRPr="00F348C1">
              <w:rPr>
                <w:rFonts w:ascii="Calibri" w:eastAsia="新細明體" w:hAnsi="Calibri" w:cs="Times New Roman"/>
              </w:rPr>
              <w:t>08:30-08:40</w:t>
            </w:r>
          </w:p>
        </w:tc>
        <w:tc>
          <w:tcPr>
            <w:tcW w:w="3223" w:type="dxa"/>
            <w:gridSpan w:val="2"/>
          </w:tcPr>
          <w:p w:rsidR="00F348C1" w:rsidRPr="00F348C1" w:rsidRDefault="00F348C1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報</w:t>
            </w:r>
            <w:r w:rsidRPr="00F348C1">
              <w:rPr>
                <w:rFonts w:ascii="標楷體" w:eastAsia="標楷體" w:hAnsi="標楷體" w:cs="Times New Roman"/>
              </w:rPr>
              <w:t xml:space="preserve">  </w:t>
            </w:r>
            <w:r w:rsidRPr="00F348C1">
              <w:rPr>
                <w:rFonts w:ascii="標楷體" w:eastAsia="標楷體" w:hAnsi="標楷體" w:cs="Times New Roman" w:hint="eastAsia"/>
              </w:rPr>
              <w:t>到</w:t>
            </w:r>
          </w:p>
        </w:tc>
        <w:tc>
          <w:tcPr>
            <w:tcW w:w="3230" w:type="dxa"/>
          </w:tcPr>
          <w:p w:rsidR="00F348C1" w:rsidRPr="00F348C1" w:rsidRDefault="00F348C1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全體人員</w:t>
            </w:r>
          </w:p>
        </w:tc>
      </w:tr>
      <w:tr w:rsidR="00F348C1" w:rsidRPr="00F348C1" w:rsidTr="00520C8C">
        <w:tc>
          <w:tcPr>
            <w:tcW w:w="2311" w:type="dxa"/>
          </w:tcPr>
          <w:p w:rsidR="00F348C1" w:rsidRPr="00F348C1" w:rsidRDefault="00F348C1" w:rsidP="00F348C1">
            <w:pPr>
              <w:rPr>
                <w:rFonts w:ascii="Calibri" w:eastAsia="新細明體" w:hAnsi="Calibri" w:cs="Times New Roman"/>
              </w:rPr>
            </w:pPr>
            <w:r w:rsidRPr="00F348C1">
              <w:rPr>
                <w:rFonts w:ascii="Calibri" w:eastAsia="新細明體" w:hAnsi="Calibri" w:cs="Times New Roman"/>
              </w:rPr>
              <w:t>08:40-09:00</w:t>
            </w:r>
          </w:p>
        </w:tc>
        <w:tc>
          <w:tcPr>
            <w:tcW w:w="3223" w:type="dxa"/>
            <w:gridSpan w:val="2"/>
          </w:tcPr>
          <w:p w:rsidR="00F348C1" w:rsidRPr="00F348C1" w:rsidRDefault="00F348C1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開幕式</w:t>
            </w:r>
          </w:p>
        </w:tc>
        <w:tc>
          <w:tcPr>
            <w:tcW w:w="3230" w:type="dxa"/>
          </w:tcPr>
          <w:p w:rsidR="00F348C1" w:rsidRPr="00F348C1" w:rsidRDefault="00F348C1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全體人員</w:t>
            </w:r>
          </w:p>
        </w:tc>
      </w:tr>
      <w:tr w:rsidR="00F348C1" w:rsidRPr="00F348C1" w:rsidTr="00520C8C">
        <w:tc>
          <w:tcPr>
            <w:tcW w:w="2311" w:type="dxa"/>
          </w:tcPr>
          <w:p w:rsidR="00F348C1" w:rsidRPr="00F348C1" w:rsidRDefault="00F348C1" w:rsidP="00520C8C">
            <w:pPr>
              <w:rPr>
                <w:rFonts w:ascii="Calibri" w:eastAsia="新細明體" w:hAnsi="Calibri" w:cs="Times New Roman"/>
              </w:rPr>
            </w:pPr>
            <w:r w:rsidRPr="00F348C1">
              <w:rPr>
                <w:rFonts w:ascii="Calibri" w:eastAsia="新細明體" w:hAnsi="Calibri" w:cs="Times New Roman"/>
              </w:rPr>
              <w:t>09:00-</w:t>
            </w:r>
            <w:r w:rsidR="00520C8C">
              <w:rPr>
                <w:rFonts w:ascii="Calibri" w:eastAsia="新細明體" w:hAnsi="Calibri" w:cs="Times New Roman" w:hint="eastAsia"/>
              </w:rPr>
              <w:t>11</w:t>
            </w:r>
            <w:r w:rsidRPr="00F348C1">
              <w:rPr>
                <w:rFonts w:ascii="Calibri" w:eastAsia="新細明體" w:hAnsi="Calibri" w:cs="Times New Roman"/>
              </w:rPr>
              <w:t>:</w:t>
            </w:r>
            <w:r w:rsidR="00520C8C">
              <w:rPr>
                <w:rFonts w:ascii="Calibri" w:eastAsia="新細明體" w:hAnsi="Calibri" w:cs="Times New Roman" w:hint="eastAsia"/>
              </w:rPr>
              <w:t>0</w:t>
            </w:r>
            <w:r w:rsidRPr="00F348C1">
              <w:rPr>
                <w:rFonts w:ascii="Calibri" w:eastAsia="新細明體" w:hAnsi="Calibri" w:cs="Times New Roman"/>
              </w:rPr>
              <w:t>0</w:t>
            </w:r>
          </w:p>
        </w:tc>
        <w:tc>
          <w:tcPr>
            <w:tcW w:w="3223" w:type="dxa"/>
            <w:gridSpan w:val="2"/>
          </w:tcPr>
          <w:p w:rsidR="00F348C1" w:rsidRPr="00F348C1" w:rsidRDefault="00520C8C" w:rsidP="00F348C1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電影欣賞:婚禮行不行?</w:t>
            </w:r>
          </w:p>
        </w:tc>
        <w:tc>
          <w:tcPr>
            <w:tcW w:w="3230" w:type="dxa"/>
          </w:tcPr>
          <w:p w:rsidR="00F348C1" w:rsidRPr="00F348C1" w:rsidRDefault="00F348C1" w:rsidP="00F348C1">
            <w:pPr>
              <w:rPr>
                <w:rFonts w:ascii="標楷體" w:eastAsia="標楷體" w:hAnsi="標楷體" w:cs="Times New Roman"/>
              </w:rPr>
            </w:pPr>
          </w:p>
        </w:tc>
      </w:tr>
      <w:tr w:rsidR="00520C8C" w:rsidRPr="00F348C1" w:rsidTr="00520C8C">
        <w:tc>
          <w:tcPr>
            <w:tcW w:w="2311" w:type="dxa"/>
          </w:tcPr>
          <w:p w:rsidR="00520C8C" w:rsidRPr="00F348C1" w:rsidRDefault="00520C8C" w:rsidP="00386AC4">
            <w:pPr>
              <w:rPr>
                <w:rFonts w:ascii="Calibri" w:eastAsia="新細明體" w:hAnsi="Calibri" w:cs="Times New Roman"/>
              </w:rPr>
            </w:pPr>
            <w:r w:rsidRPr="00F348C1">
              <w:rPr>
                <w:rFonts w:ascii="Calibri" w:eastAsia="新細明體" w:hAnsi="Calibri" w:cs="Times New Roman"/>
              </w:rPr>
              <w:t>11:00-11:10</w:t>
            </w:r>
          </w:p>
        </w:tc>
        <w:tc>
          <w:tcPr>
            <w:tcW w:w="3223" w:type="dxa"/>
            <w:gridSpan w:val="2"/>
          </w:tcPr>
          <w:p w:rsidR="00520C8C" w:rsidRPr="00F348C1" w:rsidRDefault="00520C8C" w:rsidP="00386AC4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/>
              </w:rPr>
              <w:t>Tea  time</w:t>
            </w:r>
          </w:p>
        </w:tc>
        <w:tc>
          <w:tcPr>
            <w:tcW w:w="3230" w:type="dxa"/>
          </w:tcPr>
          <w:p w:rsidR="00520C8C" w:rsidRPr="00F348C1" w:rsidRDefault="00520C8C" w:rsidP="00386AC4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學員及帶領人</w:t>
            </w:r>
          </w:p>
        </w:tc>
      </w:tr>
      <w:tr w:rsidR="00520C8C" w:rsidRPr="00F348C1" w:rsidTr="00520C8C">
        <w:tc>
          <w:tcPr>
            <w:tcW w:w="2311" w:type="dxa"/>
          </w:tcPr>
          <w:p w:rsidR="00520C8C" w:rsidRPr="00F348C1" w:rsidRDefault="00520C8C" w:rsidP="00520C8C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11</w:t>
            </w:r>
            <w:r w:rsidRPr="00F348C1">
              <w:rPr>
                <w:rFonts w:ascii="Calibri" w:eastAsia="新細明體" w:hAnsi="Calibri" w:cs="Times New Roman"/>
              </w:rPr>
              <w:t>:</w:t>
            </w:r>
            <w:r>
              <w:rPr>
                <w:rFonts w:ascii="Calibri" w:eastAsia="新細明體" w:hAnsi="Calibri" w:cs="Times New Roman" w:hint="eastAsia"/>
              </w:rPr>
              <w:t>1</w:t>
            </w:r>
            <w:r w:rsidRPr="00F348C1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2</w:t>
            </w:r>
            <w:r w:rsidRPr="00F348C1">
              <w:rPr>
                <w:rFonts w:ascii="Calibri" w:eastAsia="新細明體" w:hAnsi="Calibri" w:cs="Times New Roman"/>
              </w:rPr>
              <w:t>:10</w:t>
            </w:r>
          </w:p>
        </w:tc>
        <w:tc>
          <w:tcPr>
            <w:tcW w:w="3223" w:type="dxa"/>
            <w:gridSpan w:val="2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520C8C">
              <w:rPr>
                <w:rFonts w:ascii="標楷體" w:eastAsia="標楷體" w:hAnsi="標楷體" w:cs="Times New Roman" w:hint="eastAsia"/>
              </w:rPr>
              <w:t>幸福噴泉</w:t>
            </w:r>
          </w:p>
        </w:tc>
        <w:tc>
          <w:tcPr>
            <w:tcW w:w="3230" w:type="dxa"/>
          </w:tcPr>
          <w:p w:rsidR="00520C8C" w:rsidRPr="00F348C1" w:rsidRDefault="00520C8C" w:rsidP="00F348C1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透過大海撈魚</w:t>
            </w:r>
            <w:r w:rsidRPr="00F348C1">
              <w:rPr>
                <w:rFonts w:ascii="標楷體" w:eastAsia="標楷體" w:hAnsi="標楷體" w:cs="Times New Roman" w:hint="eastAsia"/>
              </w:rPr>
              <w:t>瞭解</w:t>
            </w:r>
            <w:r>
              <w:rPr>
                <w:rFonts w:ascii="標楷體" w:eastAsia="標楷體" w:hAnsi="標楷體" w:cs="Times New Roman" w:hint="eastAsia"/>
              </w:rPr>
              <w:t>擇偶觀</w:t>
            </w:r>
          </w:p>
          <w:p w:rsidR="00520C8C" w:rsidRDefault="00520C8C" w:rsidP="00520C8C">
            <w:pPr>
              <w:numPr>
                <w:ilvl w:val="0"/>
                <w:numId w:val="1"/>
              </w:numPr>
              <w:rPr>
                <w:rFonts w:ascii="標楷體" w:eastAsia="標楷體" w:hAnsi="標楷體" w:cs="Times New Roman" w:hint="eastAsia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透過分享</w:t>
            </w:r>
            <w:r>
              <w:rPr>
                <w:rFonts w:ascii="標楷體" w:eastAsia="標楷體" w:hAnsi="標楷體" w:cs="Times New Roman" w:hint="eastAsia"/>
              </w:rPr>
              <w:t>瞭解心目中理想配偶的期待與現實落差時如何因應</w:t>
            </w:r>
          </w:p>
          <w:p w:rsidR="00520C8C" w:rsidRPr="00F348C1" w:rsidRDefault="00520C8C" w:rsidP="00520C8C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探討幸福元素</w:t>
            </w:r>
          </w:p>
        </w:tc>
      </w:tr>
      <w:tr w:rsidR="00520C8C" w:rsidRPr="00F348C1" w:rsidTr="00520C8C">
        <w:tc>
          <w:tcPr>
            <w:tcW w:w="2311" w:type="dxa"/>
          </w:tcPr>
          <w:p w:rsidR="00520C8C" w:rsidRPr="00F348C1" w:rsidRDefault="00520C8C" w:rsidP="00F348C1">
            <w:pPr>
              <w:rPr>
                <w:rFonts w:ascii="Calibri" w:eastAsia="新細明體" w:hAnsi="Calibri" w:cs="Times New Roman"/>
              </w:rPr>
            </w:pPr>
            <w:r w:rsidRPr="00F348C1">
              <w:rPr>
                <w:rFonts w:ascii="Calibri" w:eastAsia="新細明體" w:hAnsi="Calibri" w:cs="Times New Roman"/>
              </w:rPr>
              <w:lastRenderedPageBreak/>
              <w:t>12:10-13:30</w:t>
            </w:r>
          </w:p>
        </w:tc>
        <w:tc>
          <w:tcPr>
            <w:tcW w:w="3223" w:type="dxa"/>
            <w:gridSpan w:val="2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用餐及休息</w:t>
            </w:r>
          </w:p>
        </w:tc>
        <w:tc>
          <w:tcPr>
            <w:tcW w:w="3230" w:type="dxa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全體人員</w:t>
            </w:r>
          </w:p>
        </w:tc>
      </w:tr>
      <w:tr w:rsidR="00520C8C" w:rsidRPr="00F348C1" w:rsidTr="00520C8C">
        <w:tc>
          <w:tcPr>
            <w:tcW w:w="2311" w:type="dxa"/>
          </w:tcPr>
          <w:p w:rsidR="00520C8C" w:rsidRPr="00F348C1" w:rsidRDefault="00520C8C" w:rsidP="00F348C1">
            <w:pPr>
              <w:rPr>
                <w:rFonts w:ascii="Calibri" w:eastAsia="新細明體" w:hAnsi="Calibri" w:cs="Times New Roman"/>
              </w:rPr>
            </w:pPr>
            <w:r w:rsidRPr="00F348C1">
              <w:rPr>
                <w:rFonts w:ascii="Calibri" w:eastAsia="新細明體" w:hAnsi="Calibri" w:cs="Times New Roman"/>
              </w:rPr>
              <w:t>13:30-15:10</w:t>
            </w:r>
          </w:p>
        </w:tc>
        <w:tc>
          <w:tcPr>
            <w:tcW w:w="3223" w:type="dxa"/>
            <w:gridSpan w:val="2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幸福大考驗</w:t>
            </w:r>
          </w:p>
        </w:tc>
        <w:tc>
          <w:tcPr>
            <w:tcW w:w="3230" w:type="dxa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透過小組分組討論當發現擁有你要的幸福元素特質的他時，會如何爭取？探討並察覺性別差異是否有落差</w:t>
            </w:r>
          </w:p>
        </w:tc>
      </w:tr>
      <w:tr w:rsidR="00520C8C" w:rsidRPr="00F348C1" w:rsidTr="00520C8C">
        <w:tc>
          <w:tcPr>
            <w:tcW w:w="2311" w:type="dxa"/>
          </w:tcPr>
          <w:p w:rsidR="00520C8C" w:rsidRPr="00F348C1" w:rsidRDefault="00520C8C" w:rsidP="00F348C1">
            <w:pPr>
              <w:rPr>
                <w:rFonts w:ascii="Calibri" w:eastAsia="新細明體" w:hAnsi="Calibri" w:cs="Times New Roman"/>
              </w:rPr>
            </w:pPr>
            <w:r w:rsidRPr="00F348C1">
              <w:rPr>
                <w:rFonts w:ascii="Calibri" w:eastAsia="新細明體" w:hAnsi="Calibri" w:cs="Times New Roman"/>
              </w:rPr>
              <w:t>15:10-15:20</w:t>
            </w:r>
          </w:p>
        </w:tc>
        <w:tc>
          <w:tcPr>
            <w:tcW w:w="3223" w:type="dxa"/>
            <w:gridSpan w:val="2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/>
              </w:rPr>
              <w:t>Tea  time</w:t>
            </w:r>
          </w:p>
        </w:tc>
        <w:tc>
          <w:tcPr>
            <w:tcW w:w="3230" w:type="dxa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</w:p>
        </w:tc>
      </w:tr>
      <w:tr w:rsidR="00520C8C" w:rsidRPr="00F348C1" w:rsidTr="00520C8C">
        <w:tc>
          <w:tcPr>
            <w:tcW w:w="2311" w:type="dxa"/>
          </w:tcPr>
          <w:p w:rsidR="00520C8C" w:rsidRPr="00F348C1" w:rsidRDefault="00520C8C" w:rsidP="00F348C1">
            <w:pPr>
              <w:rPr>
                <w:rFonts w:ascii="Calibri" w:eastAsia="新細明體" w:hAnsi="Calibri" w:cs="Times New Roman"/>
              </w:rPr>
            </w:pPr>
            <w:r w:rsidRPr="00F348C1">
              <w:rPr>
                <w:rFonts w:ascii="Calibri" w:eastAsia="新細明體" w:hAnsi="Calibri" w:cs="Times New Roman"/>
              </w:rPr>
              <w:t>15:20-16:40</w:t>
            </w:r>
          </w:p>
        </w:tc>
        <w:tc>
          <w:tcPr>
            <w:tcW w:w="3223" w:type="dxa"/>
            <w:gridSpan w:val="2"/>
          </w:tcPr>
          <w:p w:rsidR="00520C8C" w:rsidRPr="00F348C1" w:rsidRDefault="00520C8C" w:rsidP="00520C8C">
            <w:pPr>
              <w:rPr>
                <w:rFonts w:ascii="標楷體" w:eastAsia="標楷體" w:hAnsi="標楷體" w:cs="Times New Roman"/>
              </w:rPr>
            </w:pPr>
            <w:r w:rsidRPr="00520C8C">
              <w:rPr>
                <w:rFonts w:ascii="標楷體" w:eastAsia="標楷體" w:hAnsi="標楷體" w:cs="Times New Roman" w:hint="eastAsia"/>
              </w:rPr>
              <w:t>遇見差異</w:t>
            </w:r>
          </w:p>
        </w:tc>
        <w:tc>
          <w:tcPr>
            <w:tcW w:w="3230" w:type="dxa"/>
          </w:tcPr>
          <w:p w:rsidR="00520C8C" w:rsidRPr="00F348C1" w:rsidRDefault="00520C8C" w:rsidP="00E8680A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透過分組討論去瞭解</w:t>
            </w:r>
            <w:r w:rsidR="00E8680A">
              <w:rPr>
                <w:rFonts w:ascii="標楷體" w:eastAsia="標楷體" w:hAnsi="標楷體" w:cs="Times New Roman" w:hint="eastAsia"/>
              </w:rPr>
              <w:t>原生家庭對自己婚姻</w:t>
            </w:r>
            <w:r w:rsidRPr="00F348C1">
              <w:rPr>
                <w:rFonts w:ascii="標楷體" w:eastAsia="標楷體" w:hAnsi="標楷體" w:cs="Times New Roman" w:hint="eastAsia"/>
              </w:rPr>
              <w:t>觀</w:t>
            </w:r>
            <w:r w:rsidR="00E8680A">
              <w:rPr>
                <w:rFonts w:ascii="標楷體" w:eastAsia="標楷體" w:hAnsi="標楷體" w:cs="Times New Roman" w:hint="eastAsia"/>
              </w:rPr>
              <w:t>的影響</w:t>
            </w:r>
            <w:r w:rsidRPr="00F348C1">
              <w:rPr>
                <w:rFonts w:ascii="標楷體" w:eastAsia="標楷體" w:hAnsi="標楷體" w:cs="Times New Roman" w:hint="eastAsia"/>
              </w:rPr>
              <w:t>並分析差異</w:t>
            </w:r>
          </w:p>
        </w:tc>
      </w:tr>
      <w:tr w:rsidR="00520C8C" w:rsidRPr="00F348C1" w:rsidTr="00520C8C">
        <w:tc>
          <w:tcPr>
            <w:tcW w:w="8764" w:type="dxa"/>
            <w:gridSpan w:val="4"/>
          </w:tcPr>
          <w:p w:rsidR="00520C8C" w:rsidRPr="00F348C1" w:rsidRDefault="00520C8C" w:rsidP="00F348C1">
            <w:pPr>
              <w:jc w:val="center"/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/>
              </w:rPr>
              <w:t>10</w:t>
            </w:r>
            <w:r w:rsidRPr="00F348C1">
              <w:rPr>
                <w:rFonts w:ascii="標楷體" w:eastAsia="標楷體" w:hAnsi="標楷體" w:cs="Times New Roman" w:hint="eastAsia"/>
              </w:rPr>
              <w:t>月</w:t>
            </w:r>
            <w:r w:rsidRPr="00F348C1">
              <w:rPr>
                <w:rFonts w:ascii="標楷體" w:eastAsia="標楷體" w:hAnsi="標楷體" w:cs="Times New Roman"/>
              </w:rPr>
              <w:t>18</w:t>
            </w:r>
            <w:r w:rsidRPr="00F348C1">
              <w:rPr>
                <w:rFonts w:ascii="標楷體" w:eastAsia="標楷體" w:hAnsi="標楷體" w:cs="Times New Roman" w:hint="eastAsia"/>
              </w:rPr>
              <w:t>日</w:t>
            </w:r>
          </w:p>
        </w:tc>
      </w:tr>
      <w:tr w:rsidR="00520C8C" w:rsidRPr="00F348C1" w:rsidTr="00520C8C">
        <w:tc>
          <w:tcPr>
            <w:tcW w:w="2311" w:type="dxa"/>
          </w:tcPr>
          <w:p w:rsidR="00520C8C" w:rsidRPr="00F348C1" w:rsidRDefault="00520C8C" w:rsidP="00F348C1">
            <w:pPr>
              <w:rPr>
                <w:rFonts w:ascii="Calibri" w:eastAsia="新細明體" w:hAnsi="Calibri" w:cs="Times New Roman"/>
              </w:rPr>
            </w:pPr>
            <w:r w:rsidRPr="00F348C1">
              <w:rPr>
                <w:rFonts w:ascii="Calibri" w:eastAsia="新細明體" w:hAnsi="Calibri" w:cs="Times New Roman"/>
              </w:rPr>
              <w:t>09:00-09:10</w:t>
            </w:r>
          </w:p>
        </w:tc>
        <w:tc>
          <w:tcPr>
            <w:tcW w:w="3091" w:type="dxa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3362" w:type="dxa"/>
            <w:gridSpan w:val="2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</w:p>
        </w:tc>
      </w:tr>
      <w:tr w:rsidR="00520C8C" w:rsidRPr="00F348C1" w:rsidTr="00520C8C">
        <w:tc>
          <w:tcPr>
            <w:tcW w:w="2311" w:type="dxa"/>
          </w:tcPr>
          <w:p w:rsidR="00520C8C" w:rsidRPr="00F348C1" w:rsidRDefault="00520C8C" w:rsidP="00F348C1">
            <w:pPr>
              <w:rPr>
                <w:rFonts w:ascii="Calibri" w:eastAsia="新細明體" w:hAnsi="Calibri" w:cs="Times New Roman"/>
              </w:rPr>
            </w:pPr>
            <w:r w:rsidRPr="00F348C1">
              <w:rPr>
                <w:rFonts w:ascii="Calibri" w:eastAsia="新細明體" w:hAnsi="Calibri" w:cs="Times New Roman"/>
              </w:rPr>
              <w:t>09:10-10:30</w:t>
            </w:r>
          </w:p>
        </w:tc>
        <w:tc>
          <w:tcPr>
            <w:tcW w:w="3091" w:type="dxa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愛情平交道</w:t>
            </w:r>
          </w:p>
        </w:tc>
        <w:tc>
          <w:tcPr>
            <w:tcW w:w="3362" w:type="dxa"/>
            <w:gridSpan w:val="2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透過分組討論自己的衝突模式，並瞭解如何分辨危險情人</w:t>
            </w:r>
          </w:p>
        </w:tc>
      </w:tr>
      <w:tr w:rsidR="00520C8C" w:rsidRPr="00F348C1" w:rsidTr="00520C8C">
        <w:tc>
          <w:tcPr>
            <w:tcW w:w="2311" w:type="dxa"/>
          </w:tcPr>
          <w:p w:rsidR="00520C8C" w:rsidRPr="00F348C1" w:rsidRDefault="00520C8C" w:rsidP="00F348C1">
            <w:pPr>
              <w:rPr>
                <w:rFonts w:ascii="Calibri" w:eastAsia="新細明體" w:hAnsi="Calibri" w:cs="Times New Roman"/>
              </w:rPr>
            </w:pPr>
            <w:r w:rsidRPr="00F348C1">
              <w:rPr>
                <w:rFonts w:ascii="Calibri" w:eastAsia="新細明體" w:hAnsi="Calibri" w:cs="Times New Roman"/>
              </w:rPr>
              <w:t>10:30-10:40</w:t>
            </w:r>
          </w:p>
        </w:tc>
        <w:tc>
          <w:tcPr>
            <w:tcW w:w="3091" w:type="dxa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/>
              </w:rPr>
              <w:t>Tea  time</w:t>
            </w:r>
          </w:p>
        </w:tc>
        <w:tc>
          <w:tcPr>
            <w:tcW w:w="3362" w:type="dxa"/>
            <w:gridSpan w:val="2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</w:p>
        </w:tc>
      </w:tr>
      <w:tr w:rsidR="00520C8C" w:rsidRPr="00F348C1" w:rsidTr="00520C8C">
        <w:tc>
          <w:tcPr>
            <w:tcW w:w="2311" w:type="dxa"/>
          </w:tcPr>
          <w:p w:rsidR="00520C8C" w:rsidRPr="00F348C1" w:rsidRDefault="00520C8C" w:rsidP="00F348C1">
            <w:pPr>
              <w:rPr>
                <w:rFonts w:ascii="Calibri" w:eastAsia="新細明體" w:hAnsi="Calibri" w:cs="Times New Roman"/>
              </w:rPr>
            </w:pPr>
            <w:r w:rsidRPr="00F348C1">
              <w:rPr>
                <w:rFonts w:ascii="Calibri" w:eastAsia="新細明體" w:hAnsi="Calibri" w:cs="Times New Roman"/>
              </w:rPr>
              <w:t>10:40-12:00</w:t>
            </w:r>
          </w:p>
        </w:tc>
        <w:tc>
          <w:tcPr>
            <w:tcW w:w="3091" w:type="dxa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幸福一點</w:t>
            </w:r>
            <w:proofErr w:type="gramStart"/>
            <w:r w:rsidRPr="00F348C1">
              <w:rPr>
                <w:rFonts w:ascii="標楷體" w:eastAsia="標楷體" w:hAnsi="標楷體" w:cs="Times New Roman" w:hint="eastAsia"/>
              </w:rPr>
              <w:t>”</w:t>
            </w:r>
            <w:proofErr w:type="gramEnd"/>
            <w:r w:rsidRPr="00F348C1">
              <w:rPr>
                <w:rFonts w:ascii="標楷體" w:eastAsia="標楷體" w:hAnsi="標楷體" w:cs="Times New Roman" w:hint="eastAsia"/>
              </w:rPr>
              <w:t>通</w:t>
            </w:r>
            <w:proofErr w:type="gramStart"/>
            <w:r w:rsidRPr="00F348C1">
              <w:rPr>
                <w:rFonts w:ascii="標楷體" w:eastAsia="標楷體" w:hAnsi="標楷體" w:cs="Times New Roman" w:hint="eastAsia"/>
              </w:rPr>
              <w:t>”</w:t>
            </w:r>
            <w:proofErr w:type="gramEnd"/>
          </w:p>
        </w:tc>
        <w:tc>
          <w:tcPr>
            <w:tcW w:w="3362" w:type="dxa"/>
            <w:gridSpan w:val="2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透過分組討論</w:t>
            </w:r>
            <w:r w:rsidRPr="00F348C1">
              <w:rPr>
                <w:rFonts w:ascii="標楷體" w:eastAsia="標楷體" w:hAnsi="標楷體" w:cs="Times New Roman"/>
              </w:rPr>
              <w:t>,</w:t>
            </w:r>
            <w:r w:rsidRPr="00F348C1">
              <w:rPr>
                <w:rFonts w:ascii="標楷體" w:eastAsia="標楷體" w:hAnsi="標楷體" w:cs="Times New Roman" w:hint="eastAsia"/>
              </w:rPr>
              <w:t>讓參加學員瞭解溝通的重要性，如何透過傾聽與同理進行溝通及面對問題？</w:t>
            </w:r>
          </w:p>
        </w:tc>
      </w:tr>
      <w:tr w:rsidR="00520C8C" w:rsidRPr="00F348C1" w:rsidTr="00520C8C">
        <w:tc>
          <w:tcPr>
            <w:tcW w:w="2311" w:type="dxa"/>
          </w:tcPr>
          <w:p w:rsidR="00520C8C" w:rsidRPr="00F348C1" w:rsidRDefault="00520C8C" w:rsidP="00F348C1">
            <w:pPr>
              <w:rPr>
                <w:rFonts w:ascii="Calibri" w:eastAsia="新細明體" w:hAnsi="Calibri" w:cs="Times New Roman"/>
              </w:rPr>
            </w:pPr>
            <w:r w:rsidRPr="00F348C1">
              <w:rPr>
                <w:rFonts w:ascii="Calibri" w:eastAsia="新細明體" w:hAnsi="Calibri" w:cs="Times New Roman"/>
              </w:rPr>
              <w:t>12:00-13:30</w:t>
            </w:r>
          </w:p>
        </w:tc>
        <w:tc>
          <w:tcPr>
            <w:tcW w:w="3091" w:type="dxa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用餐及休息一下</w:t>
            </w:r>
          </w:p>
        </w:tc>
        <w:tc>
          <w:tcPr>
            <w:tcW w:w="3362" w:type="dxa"/>
            <w:gridSpan w:val="2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學員及帶領人</w:t>
            </w:r>
          </w:p>
        </w:tc>
      </w:tr>
      <w:tr w:rsidR="00520C8C" w:rsidRPr="00F348C1" w:rsidTr="00520C8C">
        <w:tc>
          <w:tcPr>
            <w:tcW w:w="2311" w:type="dxa"/>
          </w:tcPr>
          <w:p w:rsidR="00520C8C" w:rsidRPr="00F348C1" w:rsidRDefault="00520C8C" w:rsidP="00F348C1">
            <w:pPr>
              <w:rPr>
                <w:rFonts w:ascii="Calibri" w:eastAsia="新細明體" w:hAnsi="Calibri" w:cs="Times New Roman"/>
              </w:rPr>
            </w:pPr>
            <w:r w:rsidRPr="00F348C1">
              <w:rPr>
                <w:rFonts w:ascii="Calibri" w:eastAsia="新細明體" w:hAnsi="Calibri" w:cs="Times New Roman"/>
              </w:rPr>
              <w:t>13:30-15:00</w:t>
            </w:r>
          </w:p>
        </w:tc>
        <w:tc>
          <w:tcPr>
            <w:tcW w:w="3091" w:type="dxa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下一站的幸福</w:t>
            </w:r>
            <w:r w:rsidRPr="00F348C1">
              <w:rPr>
                <w:rFonts w:ascii="標楷體" w:eastAsia="標楷體" w:hAnsi="標楷體" w:cs="Times New Roman"/>
              </w:rPr>
              <w:t>~</w:t>
            </w:r>
            <w:r w:rsidRPr="00F348C1">
              <w:rPr>
                <w:rFonts w:ascii="標楷體" w:eastAsia="標楷體" w:hAnsi="標楷體" w:cs="Times New Roman" w:hint="eastAsia"/>
              </w:rPr>
              <w:t>分手的藝術</w:t>
            </w:r>
          </w:p>
        </w:tc>
        <w:tc>
          <w:tcPr>
            <w:tcW w:w="3362" w:type="dxa"/>
            <w:gridSpan w:val="2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透過分組討論</w:t>
            </w:r>
            <w:r w:rsidRPr="00F348C1">
              <w:rPr>
                <w:rFonts w:ascii="標楷體" w:eastAsia="標楷體" w:hAnsi="標楷體" w:cs="Times New Roman"/>
              </w:rPr>
              <w:t>,</w:t>
            </w:r>
            <w:r w:rsidRPr="00F348C1">
              <w:rPr>
                <w:rFonts w:ascii="標楷體" w:eastAsia="標楷體" w:hAnsi="標楷體" w:cs="Times New Roman" w:hint="eastAsia"/>
              </w:rPr>
              <w:t>讓參加學員瞭解當愛無法走入紅</w:t>
            </w:r>
            <w:proofErr w:type="gramStart"/>
            <w:r w:rsidRPr="00F348C1">
              <w:rPr>
                <w:rFonts w:ascii="標楷體" w:eastAsia="標楷體" w:hAnsi="標楷體" w:cs="Times New Roman" w:hint="eastAsia"/>
              </w:rPr>
              <w:t>毯</w:t>
            </w:r>
            <w:proofErr w:type="gramEnd"/>
            <w:r w:rsidRPr="00F348C1">
              <w:rPr>
                <w:rFonts w:ascii="標楷體" w:eastAsia="標楷體" w:hAnsi="標楷體" w:cs="Times New Roman" w:hint="eastAsia"/>
              </w:rPr>
              <w:t>時，如何和平分手並學習調適，進而比較性別差異所產生的落差</w:t>
            </w:r>
          </w:p>
        </w:tc>
      </w:tr>
      <w:tr w:rsidR="00520C8C" w:rsidRPr="00F348C1" w:rsidTr="00520C8C">
        <w:tc>
          <w:tcPr>
            <w:tcW w:w="2311" w:type="dxa"/>
          </w:tcPr>
          <w:p w:rsidR="00520C8C" w:rsidRPr="00F348C1" w:rsidRDefault="00520C8C" w:rsidP="00F348C1">
            <w:pPr>
              <w:rPr>
                <w:rFonts w:ascii="Calibri" w:eastAsia="新細明體" w:hAnsi="Calibri" w:cs="Times New Roman"/>
              </w:rPr>
            </w:pPr>
            <w:r w:rsidRPr="00F348C1">
              <w:rPr>
                <w:rFonts w:ascii="Calibri" w:eastAsia="新細明體" w:hAnsi="Calibri" w:cs="Times New Roman"/>
              </w:rPr>
              <w:t>15:00-15:10</w:t>
            </w:r>
          </w:p>
        </w:tc>
        <w:tc>
          <w:tcPr>
            <w:tcW w:w="3091" w:type="dxa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/>
              </w:rPr>
              <w:t>Tea  time</w:t>
            </w:r>
          </w:p>
        </w:tc>
        <w:tc>
          <w:tcPr>
            <w:tcW w:w="3362" w:type="dxa"/>
            <w:gridSpan w:val="2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學員及帶領人</w:t>
            </w:r>
          </w:p>
        </w:tc>
      </w:tr>
      <w:tr w:rsidR="00520C8C" w:rsidRPr="00F348C1" w:rsidTr="00520C8C">
        <w:tc>
          <w:tcPr>
            <w:tcW w:w="2311" w:type="dxa"/>
          </w:tcPr>
          <w:p w:rsidR="00520C8C" w:rsidRPr="00F348C1" w:rsidRDefault="00520C8C" w:rsidP="00520C8C">
            <w:pPr>
              <w:rPr>
                <w:rFonts w:ascii="Calibri" w:eastAsia="新細明體" w:hAnsi="Calibri" w:cs="Times New Roman"/>
              </w:rPr>
            </w:pPr>
            <w:r w:rsidRPr="00F348C1">
              <w:rPr>
                <w:rFonts w:ascii="Calibri" w:eastAsia="新細明體" w:hAnsi="Calibri" w:cs="Times New Roman"/>
              </w:rPr>
              <w:t>15:10-16:</w:t>
            </w:r>
            <w:r>
              <w:rPr>
                <w:rFonts w:ascii="Calibri" w:eastAsia="新細明體" w:hAnsi="Calibri" w:cs="Times New Roman" w:hint="eastAsia"/>
              </w:rPr>
              <w:t>4</w:t>
            </w:r>
            <w:r w:rsidRPr="00F348C1">
              <w:rPr>
                <w:rFonts w:ascii="Calibri" w:eastAsia="新細明體" w:hAnsi="Calibri" w:cs="Times New Roman"/>
              </w:rPr>
              <w:t>0</w:t>
            </w:r>
          </w:p>
        </w:tc>
        <w:tc>
          <w:tcPr>
            <w:tcW w:w="3091" w:type="dxa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幸福大滿貫</w:t>
            </w:r>
          </w:p>
        </w:tc>
        <w:tc>
          <w:tcPr>
            <w:tcW w:w="3362" w:type="dxa"/>
            <w:gridSpan w:val="2"/>
          </w:tcPr>
          <w:p w:rsidR="00520C8C" w:rsidRPr="00F348C1" w:rsidRDefault="00520C8C" w:rsidP="00F348C1">
            <w:pPr>
              <w:rPr>
                <w:rFonts w:ascii="標楷體" w:eastAsia="標楷體" w:hAnsi="標楷體" w:cs="Times New Roman"/>
              </w:rPr>
            </w:pPr>
            <w:r w:rsidRPr="00F348C1">
              <w:rPr>
                <w:rFonts w:ascii="標楷體" w:eastAsia="標楷體" w:hAnsi="標楷體" w:cs="Times New Roman" w:hint="eastAsia"/>
              </w:rPr>
              <w:t>透過分組討論</w:t>
            </w:r>
            <w:r w:rsidRPr="00F348C1">
              <w:rPr>
                <w:rFonts w:ascii="標楷體" w:eastAsia="標楷體" w:hAnsi="標楷體" w:cs="Times New Roman"/>
              </w:rPr>
              <w:t>,</w:t>
            </w:r>
            <w:r w:rsidRPr="00F348C1">
              <w:rPr>
                <w:rFonts w:ascii="標楷體" w:eastAsia="標楷體" w:hAnsi="標楷體" w:cs="Times New Roman" w:hint="eastAsia"/>
              </w:rPr>
              <w:t>讓參加學員瞭解自己及他人的婚姻觀，並探討自己所追求的婚姻價值</w:t>
            </w:r>
          </w:p>
        </w:tc>
      </w:tr>
    </w:tbl>
    <w:p w:rsidR="0052363A" w:rsidRDefault="0052363A" w:rsidP="00E8680A">
      <w:pPr>
        <w:tabs>
          <w:tab w:val="num" w:pos="1680"/>
          <w:tab w:val="left" w:pos="3720"/>
        </w:tabs>
        <w:spacing w:afterLines="50" w:after="180" w:line="240" w:lineRule="atLeast"/>
        <w:jc w:val="center"/>
      </w:pPr>
      <w:bookmarkStart w:id="0" w:name="_GoBack"/>
      <w:bookmarkEnd w:id="0"/>
    </w:p>
    <w:sectPr w:rsidR="0052363A" w:rsidSect="00E8680A">
      <w:pgSz w:w="11906" w:h="16838"/>
      <w:pgMar w:top="851" w:right="1558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1D24"/>
    <w:multiLevelType w:val="hybridMultilevel"/>
    <w:tmpl w:val="8D8CD010"/>
    <w:lvl w:ilvl="0" w:tplc="56B270A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C1"/>
    <w:rsid w:val="00520C8C"/>
    <w:rsid w:val="0052363A"/>
    <w:rsid w:val="00C10E32"/>
    <w:rsid w:val="00CD2E1E"/>
    <w:rsid w:val="00E8680A"/>
    <w:rsid w:val="00EF3B99"/>
    <w:rsid w:val="00F3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2015-07-31T05:40:00Z</cp:lastPrinted>
  <dcterms:created xsi:type="dcterms:W3CDTF">2015-08-24T06:41:00Z</dcterms:created>
  <dcterms:modified xsi:type="dcterms:W3CDTF">2015-08-24T06:41:00Z</dcterms:modified>
</cp:coreProperties>
</file>