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46D" w:rsidRDefault="0082646D" w:rsidP="002D4C2A">
      <w:pPr>
        <w:spacing w:line="520" w:lineRule="exact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【</w:t>
      </w:r>
      <w:r w:rsidR="00A751A3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點亮</w:t>
      </w:r>
      <w:r w:rsidR="00EB3AE4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高雄</w:t>
      </w:r>
      <w:r w:rsidR="00A751A3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e</w:t>
      </w:r>
      <w:r w:rsidR="00EB3AE4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起來</w:t>
      </w:r>
      <w:r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】</w:t>
      </w:r>
    </w:p>
    <w:p w:rsidR="002D4C2A" w:rsidRPr="002D4C2A" w:rsidRDefault="002D4C2A" w:rsidP="002D4C2A">
      <w:pPr>
        <w:spacing w:line="520" w:lineRule="exact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 w:rsidRPr="002D4C2A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港都e學苑</w:t>
      </w:r>
      <w:r w:rsidRPr="00A61F92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數位</w:t>
      </w:r>
      <w:r w:rsidR="00B10F3A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閱讀</w:t>
      </w:r>
      <w:r w:rsidRPr="00A61F92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活動辦法</w:t>
      </w:r>
      <w:bookmarkStart w:id="0" w:name="_Toc98633624"/>
      <w:bookmarkStart w:id="1" w:name="_Toc99539440"/>
      <w:bookmarkStart w:id="2" w:name="_Toc99539681"/>
      <w:bookmarkStart w:id="3" w:name="_Toc99539758"/>
      <w:bookmarkStart w:id="4" w:name="_Toc99539846"/>
      <w:bookmarkStart w:id="5" w:name="_Toc99539921"/>
      <w:bookmarkStart w:id="6" w:name="_Toc99540002"/>
      <w:bookmarkStart w:id="7" w:name="_Toc99540081"/>
      <w:bookmarkStart w:id="8" w:name="_Toc99540162"/>
      <w:bookmarkStart w:id="9" w:name="_Toc236209806"/>
    </w:p>
    <w:p w:rsidR="002D4C2A" w:rsidRPr="00A61F92" w:rsidRDefault="002D4C2A" w:rsidP="002D4C2A">
      <w:pPr>
        <w:snapToGrid w:val="0"/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A61F92">
        <w:rPr>
          <w:rFonts w:ascii="標楷體" w:eastAsia="標楷體" w:hAnsi="標楷體" w:hint="eastAsia"/>
          <w:b/>
          <w:sz w:val="28"/>
          <w:szCs w:val="28"/>
        </w:rPr>
        <w:t>一、</w:t>
      </w:r>
      <w:r w:rsidRPr="00A61F92">
        <w:rPr>
          <w:rFonts w:ascii="標楷體" w:eastAsia="標楷體" w:hAnsi="標楷體"/>
          <w:b/>
          <w:sz w:val="28"/>
          <w:szCs w:val="28"/>
        </w:rPr>
        <w:t>活動</w:t>
      </w:r>
      <w:bookmarkStart w:id="10" w:name="_Toc19677050"/>
      <w:bookmarkStart w:id="11" w:name="_Toc98633625"/>
      <w:bookmarkStart w:id="12" w:name="_Toc99539441"/>
      <w:bookmarkStart w:id="13" w:name="_Toc99539682"/>
      <w:bookmarkStart w:id="14" w:name="_Toc99539759"/>
      <w:bookmarkStart w:id="15" w:name="_Toc99539847"/>
      <w:bookmarkStart w:id="16" w:name="_Toc99539922"/>
      <w:bookmarkStart w:id="17" w:name="_Toc99540003"/>
      <w:bookmarkStart w:id="18" w:name="_Toc99540082"/>
      <w:bookmarkStart w:id="19" w:name="_Toc9954016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A61F92">
        <w:rPr>
          <w:rFonts w:ascii="標楷體" w:eastAsia="標楷體" w:hAnsi="標楷體" w:hint="eastAsia"/>
          <w:b/>
          <w:sz w:val="28"/>
          <w:szCs w:val="28"/>
        </w:rPr>
        <w:t>主旨：</w:t>
      </w:r>
    </w:p>
    <w:p w:rsidR="002D4C2A" w:rsidRPr="00A61F92" w:rsidRDefault="002D4C2A" w:rsidP="002D4C2A">
      <w:pPr>
        <w:spacing w:line="460" w:lineRule="exact"/>
        <w:ind w:leftChars="225" w:left="540" w:rightChars="-118" w:right="-283"/>
        <w:rPr>
          <w:rFonts w:ascii="標楷體" w:eastAsia="標楷體" w:hAnsi="標楷體"/>
          <w:sz w:val="28"/>
          <w:szCs w:val="28"/>
        </w:rPr>
      </w:pPr>
      <w:r w:rsidRPr="00A61F92">
        <w:rPr>
          <w:rFonts w:ascii="標楷體" w:eastAsia="標楷體" w:hAnsi="標楷體"/>
          <w:sz w:val="28"/>
          <w:szCs w:val="28"/>
        </w:rPr>
        <w:t>為</w:t>
      </w:r>
      <w:r w:rsidR="00E80D8B">
        <w:rPr>
          <w:rFonts w:ascii="標楷體" w:eastAsia="標楷體" w:hAnsi="標楷體" w:hint="eastAsia"/>
          <w:sz w:val="28"/>
          <w:szCs w:val="28"/>
        </w:rPr>
        <w:t>增加</w:t>
      </w:r>
      <w:r w:rsidRPr="00A61F92">
        <w:rPr>
          <w:rFonts w:ascii="標楷體" w:eastAsia="標楷體" w:hAnsi="標楷體" w:hint="eastAsia"/>
          <w:sz w:val="28"/>
          <w:szCs w:val="28"/>
        </w:rPr>
        <w:t>「港都e學苑」(</w:t>
      </w:r>
      <w:r w:rsidRPr="00A61F92">
        <w:rPr>
          <w:rFonts w:ascii="標楷體" w:eastAsia="標楷體" w:hAnsi="標楷體"/>
          <w:sz w:val="28"/>
          <w:szCs w:val="28"/>
        </w:rPr>
        <w:t>http://elearning.kcg.gov.tw/</w:t>
      </w:r>
      <w:r w:rsidRPr="00A61F92">
        <w:rPr>
          <w:rFonts w:ascii="標楷體" w:eastAsia="標楷體" w:hAnsi="標楷體" w:hint="eastAsia"/>
          <w:sz w:val="28"/>
          <w:szCs w:val="28"/>
        </w:rPr>
        <w:t>)</w:t>
      </w:r>
      <w:proofErr w:type="gramStart"/>
      <w:r w:rsidRPr="00A61F92">
        <w:rPr>
          <w:rFonts w:ascii="標楷體" w:eastAsia="標楷體" w:hAnsi="標楷體"/>
          <w:sz w:val="28"/>
          <w:szCs w:val="28"/>
        </w:rPr>
        <w:t>線上</w:t>
      </w:r>
      <w:r w:rsidRPr="00A61F92">
        <w:rPr>
          <w:rFonts w:ascii="標楷體" w:eastAsia="標楷體" w:hAnsi="標楷體" w:hint="eastAsia"/>
          <w:sz w:val="28"/>
          <w:szCs w:val="28"/>
        </w:rPr>
        <w:t>閱讀</w:t>
      </w:r>
      <w:proofErr w:type="gramEnd"/>
      <w:r w:rsidRPr="00A61F92">
        <w:rPr>
          <w:rFonts w:ascii="標楷體" w:eastAsia="標楷體" w:hAnsi="標楷體" w:hint="eastAsia"/>
          <w:sz w:val="28"/>
          <w:szCs w:val="28"/>
        </w:rPr>
        <w:t>人</w:t>
      </w:r>
      <w:r w:rsidR="00E80D8B">
        <w:rPr>
          <w:rFonts w:ascii="標楷體" w:eastAsia="標楷體" w:hAnsi="標楷體" w:hint="eastAsia"/>
          <w:sz w:val="28"/>
          <w:szCs w:val="28"/>
        </w:rPr>
        <w:t>數，</w:t>
      </w:r>
      <w:r w:rsidRPr="00A61F92">
        <w:rPr>
          <w:rFonts w:ascii="標楷體" w:eastAsia="標楷體" w:hAnsi="標楷體"/>
          <w:sz w:val="28"/>
          <w:szCs w:val="28"/>
        </w:rPr>
        <w:t>達到有效推廣數位</w:t>
      </w:r>
      <w:r w:rsidRPr="00A61F92">
        <w:rPr>
          <w:rFonts w:ascii="標楷體" w:eastAsia="標楷體" w:hAnsi="標楷體" w:hint="eastAsia"/>
          <w:sz w:val="28"/>
          <w:szCs w:val="28"/>
        </w:rPr>
        <w:t>課程及促進相關學習資源利用之</w:t>
      </w:r>
      <w:r w:rsidRPr="00A61F92">
        <w:rPr>
          <w:rFonts w:ascii="標楷體" w:eastAsia="標楷體" w:hAnsi="標楷體"/>
          <w:sz w:val="28"/>
          <w:szCs w:val="28"/>
        </w:rPr>
        <w:t>目的，特規劃並推動</w:t>
      </w:r>
      <w:r w:rsidRPr="00A61F92">
        <w:rPr>
          <w:rFonts w:ascii="標楷體" w:eastAsia="標楷體" w:hAnsi="標楷體" w:hint="eastAsia"/>
          <w:sz w:val="28"/>
          <w:szCs w:val="28"/>
        </w:rPr>
        <w:t>「</w:t>
      </w:r>
      <w:r w:rsidR="00A751A3">
        <w:rPr>
          <w:rFonts w:ascii="標楷體" w:eastAsia="標楷體" w:hAnsi="標楷體" w:hint="eastAsia"/>
          <w:sz w:val="28"/>
          <w:szCs w:val="28"/>
        </w:rPr>
        <w:t>點亮</w:t>
      </w:r>
      <w:r w:rsidR="005810F2" w:rsidRPr="005810F2">
        <w:rPr>
          <w:rFonts w:ascii="標楷體" w:eastAsia="標楷體" w:hAnsi="標楷體" w:hint="eastAsia"/>
          <w:bCs/>
          <w:color w:val="000000"/>
          <w:sz w:val="28"/>
          <w:szCs w:val="28"/>
        </w:rPr>
        <w:t>高雄</w:t>
      </w:r>
      <w:r w:rsidR="00A751A3">
        <w:rPr>
          <w:rFonts w:ascii="標楷體" w:eastAsia="標楷體" w:hAnsi="標楷體" w:hint="eastAsia"/>
          <w:bCs/>
          <w:color w:val="000000"/>
          <w:sz w:val="28"/>
          <w:szCs w:val="28"/>
        </w:rPr>
        <w:t>e</w:t>
      </w:r>
      <w:r w:rsidR="005810F2" w:rsidRPr="005810F2">
        <w:rPr>
          <w:rFonts w:ascii="標楷體" w:eastAsia="標楷體" w:hAnsi="標楷體" w:hint="eastAsia"/>
          <w:bCs/>
          <w:color w:val="000000"/>
          <w:sz w:val="28"/>
          <w:szCs w:val="28"/>
        </w:rPr>
        <w:t>起來</w:t>
      </w:r>
      <w:r w:rsidRPr="00B10F3A">
        <w:rPr>
          <w:rFonts w:ascii="標楷體" w:eastAsia="標楷體" w:hAnsi="標楷體" w:hint="eastAsia"/>
          <w:sz w:val="28"/>
          <w:szCs w:val="28"/>
        </w:rPr>
        <w:t>」-數位閱讀</w:t>
      </w:r>
      <w:r w:rsidRPr="00B10F3A">
        <w:rPr>
          <w:rFonts w:ascii="標楷體" w:eastAsia="標楷體" w:hAnsi="標楷體"/>
          <w:sz w:val="28"/>
          <w:szCs w:val="28"/>
        </w:rPr>
        <w:t>活動，</w:t>
      </w:r>
      <w:r w:rsidRPr="00A61F92">
        <w:rPr>
          <w:rFonts w:ascii="標楷體" w:eastAsia="標楷體" w:hAnsi="標楷體" w:hint="eastAsia"/>
          <w:sz w:val="28"/>
          <w:szCs w:val="28"/>
        </w:rPr>
        <w:t>增進學習成效。</w:t>
      </w:r>
    </w:p>
    <w:p w:rsidR="002D4C2A" w:rsidRPr="00A61F92" w:rsidRDefault="002D4C2A" w:rsidP="002D4C2A">
      <w:pPr>
        <w:snapToGri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A61F92">
        <w:rPr>
          <w:rFonts w:ascii="標楷體" w:eastAsia="標楷體" w:hAnsi="標楷體" w:hint="eastAsia"/>
          <w:b/>
          <w:color w:val="000000"/>
          <w:sz w:val="28"/>
          <w:szCs w:val="28"/>
        </w:rPr>
        <w:t>二、活動期間</w:t>
      </w:r>
      <w:r w:rsidRPr="00A61F92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2D4C2A" w:rsidRPr="00A61F92" w:rsidRDefault="002D4C2A" w:rsidP="002D4C2A">
      <w:pPr>
        <w:spacing w:line="460" w:lineRule="exact"/>
        <w:ind w:leftChars="225" w:left="540" w:rightChars="-118" w:right="-283"/>
        <w:rPr>
          <w:rFonts w:ascii="標楷體" w:eastAsia="標楷體" w:hAnsi="標楷體"/>
          <w:color w:val="000000"/>
          <w:sz w:val="28"/>
          <w:szCs w:val="28"/>
        </w:rPr>
      </w:pPr>
      <w:r w:rsidRPr="00A61F92">
        <w:rPr>
          <w:rFonts w:ascii="標楷體" w:eastAsia="標楷體" w:hAnsi="標楷體" w:hint="eastAsia"/>
          <w:sz w:val="28"/>
          <w:szCs w:val="28"/>
        </w:rPr>
        <w:t>即日起至</w:t>
      </w:r>
      <w:r w:rsidRPr="00A751A3">
        <w:rPr>
          <w:rFonts w:ascii="標楷體" w:eastAsia="標楷體" w:hAnsi="標楷體" w:hint="eastAsia"/>
          <w:sz w:val="28"/>
          <w:szCs w:val="28"/>
        </w:rPr>
        <w:t>10</w:t>
      </w:r>
      <w:r w:rsidR="005810F2" w:rsidRPr="00A751A3">
        <w:rPr>
          <w:rFonts w:ascii="標楷體" w:eastAsia="標楷體" w:hAnsi="標楷體" w:hint="eastAsia"/>
          <w:sz w:val="28"/>
          <w:szCs w:val="28"/>
        </w:rPr>
        <w:t>4</w:t>
      </w:r>
      <w:r w:rsidRPr="00A751A3">
        <w:rPr>
          <w:rFonts w:ascii="標楷體" w:eastAsia="標楷體" w:hAnsi="標楷體" w:hint="eastAsia"/>
          <w:sz w:val="28"/>
          <w:szCs w:val="28"/>
        </w:rPr>
        <w:t>年</w:t>
      </w:r>
      <w:r w:rsidR="00605BCB">
        <w:rPr>
          <w:rFonts w:ascii="標楷體" w:eastAsia="標楷體" w:hAnsi="標楷體" w:hint="eastAsia"/>
          <w:sz w:val="28"/>
          <w:szCs w:val="28"/>
        </w:rPr>
        <w:t>5</w:t>
      </w:r>
      <w:r w:rsidRPr="00A751A3">
        <w:rPr>
          <w:rFonts w:ascii="標楷體" w:eastAsia="標楷體" w:hAnsi="標楷體" w:hint="eastAsia"/>
          <w:sz w:val="28"/>
          <w:szCs w:val="28"/>
        </w:rPr>
        <w:t>月</w:t>
      </w:r>
      <w:r w:rsidR="00EB3AE4" w:rsidRPr="00A751A3">
        <w:rPr>
          <w:rFonts w:ascii="標楷體" w:eastAsia="標楷體" w:hAnsi="標楷體" w:hint="eastAsia"/>
          <w:sz w:val="28"/>
          <w:szCs w:val="28"/>
        </w:rPr>
        <w:t>3</w:t>
      </w:r>
      <w:r w:rsidR="00605BCB">
        <w:rPr>
          <w:rFonts w:ascii="標楷體" w:eastAsia="標楷體" w:hAnsi="標楷體" w:hint="eastAsia"/>
          <w:sz w:val="28"/>
          <w:szCs w:val="28"/>
        </w:rPr>
        <w:t>1</w:t>
      </w:r>
      <w:r w:rsidRPr="00A751A3">
        <w:rPr>
          <w:rFonts w:ascii="標楷體" w:eastAsia="標楷體" w:hAnsi="標楷體" w:hint="eastAsia"/>
          <w:sz w:val="28"/>
          <w:szCs w:val="28"/>
        </w:rPr>
        <w:t>日</w:t>
      </w:r>
      <w:r w:rsidRPr="00A61F92">
        <w:rPr>
          <w:rFonts w:ascii="標楷體" w:eastAsia="標楷體" w:hAnsi="標楷體" w:hint="eastAsia"/>
          <w:sz w:val="28"/>
          <w:szCs w:val="28"/>
        </w:rPr>
        <w:t>(星期</w:t>
      </w:r>
      <w:r w:rsidR="00605BCB">
        <w:rPr>
          <w:rFonts w:ascii="標楷體" w:eastAsia="標楷體" w:hAnsi="標楷體" w:hint="eastAsia"/>
          <w:sz w:val="28"/>
          <w:szCs w:val="28"/>
        </w:rPr>
        <w:t>日</w:t>
      </w:r>
      <w:r w:rsidRPr="00A61F92">
        <w:rPr>
          <w:rFonts w:ascii="標楷體" w:eastAsia="標楷體" w:hAnsi="標楷體" w:hint="eastAsia"/>
          <w:sz w:val="28"/>
          <w:szCs w:val="28"/>
        </w:rPr>
        <w:t>)止(以系統時間為</w:t>
      </w:r>
      <w:proofErr w:type="gramStart"/>
      <w:r w:rsidRPr="00A61F92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Pr="00A61F92">
        <w:rPr>
          <w:rFonts w:ascii="標楷體" w:eastAsia="標楷體" w:hAnsi="標楷體" w:hint="eastAsia"/>
          <w:sz w:val="28"/>
          <w:szCs w:val="28"/>
        </w:rPr>
        <w:t>)。</w:t>
      </w:r>
    </w:p>
    <w:p w:rsidR="002D4C2A" w:rsidRPr="00A61F92" w:rsidRDefault="002D4C2A" w:rsidP="002D4C2A">
      <w:pPr>
        <w:snapToGri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A61F92">
        <w:rPr>
          <w:rFonts w:ascii="標楷體" w:eastAsia="標楷體" w:hAnsi="標楷體" w:hint="eastAsia"/>
          <w:b/>
          <w:color w:val="000000"/>
          <w:sz w:val="28"/>
          <w:szCs w:val="28"/>
        </w:rPr>
        <w:t>三、參加資格</w:t>
      </w:r>
      <w:r w:rsidRPr="00A61F92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2D4C2A" w:rsidRPr="00A61F92" w:rsidRDefault="00497363" w:rsidP="002D4C2A">
      <w:pPr>
        <w:spacing w:line="460" w:lineRule="exact"/>
        <w:ind w:leftChars="225" w:left="540" w:rightChars="-118" w:right="-283"/>
        <w:rPr>
          <w:rFonts w:ascii="標楷體" w:eastAsia="標楷體" w:hAnsi="標楷體"/>
          <w:sz w:val="28"/>
          <w:szCs w:val="28"/>
        </w:rPr>
      </w:pPr>
      <w:r w:rsidRPr="00497363">
        <w:rPr>
          <w:rFonts w:ascii="標楷體" w:eastAsia="標楷體" w:hAnsi="標楷體" w:hint="eastAsia"/>
          <w:sz w:val="28"/>
          <w:szCs w:val="28"/>
        </w:rPr>
        <w:t>「港都e學苑」會員。</w:t>
      </w:r>
    </w:p>
    <w:p w:rsidR="002D4C2A" w:rsidRPr="00A61F92" w:rsidRDefault="002D4C2A" w:rsidP="002D4C2A">
      <w:pPr>
        <w:snapToGrid w:val="0"/>
        <w:spacing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A61F92">
        <w:rPr>
          <w:rFonts w:ascii="標楷體" w:eastAsia="標楷體" w:hAnsi="標楷體" w:hint="eastAsia"/>
          <w:b/>
          <w:color w:val="000000"/>
          <w:sz w:val="28"/>
          <w:szCs w:val="28"/>
        </w:rPr>
        <w:t>四、活動說明：</w:t>
      </w:r>
    </w:p>
    <w:p w:rsidR="002D4C2A" w:rsidRDefault="002D4C2A" w:rsidP="002D4C2A">
      <w:pPr>
        <w:spacing w:line="460" w:lineRule="exact"/>
        <w:ind w:leftChars="225" w:left="540" w:rightChars="-118" w:right="-283"/>
        <w:rPr>
          <w:rFonts w:ascii="標楷體" w:eastAsia="標楷體" w:hAnsi="標楷體"/>
          <w:sz w:val="28"/>
          <w:szCs w:val="28"/>
        </w:rPr>
      </w:pPr>
      <w:r w:rsidRPr="00A61F92">
        <w:rPr>
          <w:rFonts w:ascii="標楷體" w:eastAsia="標楷體" w:hAnsi="標楷體" w:hint="eastAsia"/>
          <w:sz w:val="28"/>
          <w:szCs w:val="28"/>
        </w:rPr>
        <w:t>凡符合前述資格人員至港都e學苑首頁登入會員帳號後，於活動期間內選修</w:t>
      </w:r>
      <w:r w:rsidR="00605BCB">
        <w:rPr>
          <w:rFonts w:ascii="標楷體" w:eastAsia="標楷體" w:hAnsi="標楷體" w:hint="eastAsia"/>
          <w:sz w:val="28"/>
          <w:szCs w:val="28"/>
        </w:rPr>
        <w:t>附表</w:t>
      </w:r>
      <w:r w:rsidR="00497363">
        <w:rPr>
          <w:rFonts w:ascii="標楷體" w:eastAsia="標楷體" w:hAnsi="標楷體" w:hint="eastAsia"/>
          <w:sz w:val="28"/>
          <w:szCs w:val="28"/>
        </w:rPr>
        <w:t>指定之</w:t>
      </w:r>
      <w:r w:rsidR="00605BCB">
        <w:rPr>
          <w:rFonts w:ascii="標楷體" w:eastAsia="標楷體" w:hAnsi="標楷體" w:hint="eastAsia"/>
          <w:sz w:val="28"/>
          <w:szCs w:val="28"/>
        </w:rPr>
        <w:t>45門</w:t>
      </w:r>
      <w:r w:rsidR="00797ED3" w:rsidRPr="00797ED3">
        <w:rPr>
          <w:rFonts w:ascii="標楷體" w:eastAsia="標楷體" w:hAnsi="標楷體" w:hint="eastAsia"/>
          <w:sz w:val="28"/>
          <w:szCs w:val="28"/>
        </w:rPr>
        <w:t>數位</w:t>
      </w:r>
      <w:r w:rsidRPr="00797ED3">
        <w:rPr>
          <w:rFonts w:ascii="標楷體" w:eastAsia="標楷體" w:hAnsi="標楷體" w:hint="eastAsia"/>
          <w:sz w:val="28"/>
          <w:szCs w:val="28"/>
        </w:rPr>
        <w:t>課程</w:t>
      </w:r>
      <w:r w:rsidR="00B10F3A">
        <w:rPr>
          <w:rFonts w:ascii="標楷體" w:eastAsia="標楷體" w:hAnsi="標楷體" w:hint="eastAsia"/>
          <w:sz w:val="28"/>
          <w:szCs w:val="28"/>
        </w:rPr>
        <w:t>，</w:t>
      </w:r>
      <w:r w:rsidR="00497363">
        <w:rPr>
          <w:rFonts w:ascii="標楷體" w:eastAsia="標楷體" w:hAnsi="標楷體" w:hint="eastAsia"/>
          <w:sz w:val="28"/>
          <w:szCs w:val="28"/>
        </w:rPr>
        <w:t>完成1門課程</w:t>
      </w:r>
      <w:r w:rsidRPr="00A61F92">
        <w:rPr>
          <w:rFonts w:ascii="標楷體" w:eastAsia="標楷體" w:hAnsi="標楷體" w:hint="eastAsia"/>
          <w:sz w:val="28"/>
          <w:szCs w:val="28"/>
        </w:rPr>
        <w:t>者，即可獲得</w:t>
      </w:r>
      <w:r w:rsidR="00497363">
        <w:rPr>
          <w:rFonts w:ascii="標楷體" w:eastAsia="標楷體" w:hAnsi="標楷體" w:hint="eastAsia"/>
          <w:sz w:val="28"/>
          <w:szCs w:val="28"/>
        </w:rPr>
        <w:t>1</w:t>
      </w:r>
      <w:r w:rsidRPr="00A61F92">
        <w:rPr>
          <w:rFonts w:ascii="標楷體" w:eastAsia="標楷體" w:hAnsi="標楷體" w:hint="eastAsia"/>
          <w:sz w:val="28"/>
          <w:szCs w:val="28"/>
        </w:rPr>
        <w:t>次抽獎資格；完成</w:t>
      </w:r>
      <w:r w:rsidR="00497363">
        <w:rPr>
          <w:rFonts w:ascii="標楷體" w:eastAsia="標楷體" w:hAnsi="標楷體" w:hint="eastAsia"/>
          <w:sz w:val="28"/>
          <w:szCs w:val="28"/>
        </w:rPr>
        <w:t>2</w:t>
      </w:r>
      <w:r w:rsidRPr="00A61F92">
        <w:rPr>
          <w:rFonts w:ascii="標楷體" w:eastAsia="標楷體" w:hAnsi="標楷體" w:hint="eastAsia"/>
          <w:sz w:val="28"/>
          <w:szCs w:val="28"/>
        </w:rPr>
        <w:t>門課程可獲得兩次抽獎資格；依此原則</w:t>
      </w:r>
      <w:r w:rsidR="00605BCB">
        <w:rPr>
          <w:rFonts w:ascii="標楷體" w:eastAsia="標楷體" w:hAnsi="標楷體" w:hint="eastAsia"/>
          <w:sz w:val="28"/>
          <w:szCs w:val="28"/>
        </w:rPr>
        <w:t>45</w:t>
      </w:r>
      <w:r w:rsidRPr="00A61F92">
        <w:rPr>
          <w:rFonts w:ascii="標楷體" w:eastAsia="標楷體" w:hAnsi="標楷體" w:hint="eastAsia"/>
          <w:sz w:val="28"/>
          <w:szCs w:val="28"/>
        </w:rPr>
        <w:t>門課程均完成者，可獲得</w:t>
      </w:r>
      <w:r w:rsidR="00605BCB">
        <w:rPr>
          <w:rFonts w:ascii="標楷體" w:eastAsia="標楷體" w:hAnsi="標楷體" w:hint="eastAsia"/>
          <w:sz w:val="28"/>
          <w:szCs w:val="28"/>
        </w:rPr>
        <w:t>45</w:t>
      </w:r>
      <w:r w:rsidRPr="00A61F92">
        <w:rPr>
          <w:rFonts w:ascii="標楷體" w:eastAsia="標楷體" w:hAnsi="標楷體" w:hint="eastAsia"/>
          <w:sz w:val="28"/>
          <w:szCs w:val="28"/>
        </w:rPr>
        <w:t>次抽獎資格；每人最多可獲得</w:t>
      </w:r>
      <w:r w:rsidR="00605BCB">
        <w:rPr>
          <w:rFonts w:ascii="標楷體" w:eastAsia="標楷體" w:hAnsi="標楷體" w:hint="eastAsia"/>
          <w:sz w:val="28"/>
          <w:szCs w:val="28"/>
        </w:rPr>
        <w:t>45</w:t>
      </w:r>
      <w:r w:rsidRPr="00A61F92">
        <w:rPr>
          <w:rFonts w:ascii="標楷體" w:eastAsia="標楷體" w:hAnsi="標楷體" w:hint="eastAsia"/>
          <w:sz w:val="28"/>
          <w:szCs w:val="28"/>
        </w:rPr>
        <w:t>次抽獎資格，惟僅有一次中獎機會。</w:t>
      </w:r>
    </w:p>
    <w:p w:rsidR="002D4C2A" w:rsidRPr="00A61F92" w:rsidRDefault="002D4C2A" w:rsidP="002D4C2A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A61F92">
        <w:rPr>
          <w:rFonts w:ascii="標楷體" w:eastAsia="標楷體" w:hAnsi="標楷體" w:hint="eastAsia"/>
          <w:b/>
          <w:sz w:val="28"/>
          <w:szCs w:val="28"/>
        </w:rPr>
        <w:t>五、活動獎品及名額</w:t>
      </w:r>
      <w:r w:rsidRPr="00A61F92">
        <w:rPr>
          <w:rFonts w:ascii="標楷體" w:eastAsia="標楷體" w:hAnsi="標楷體"/>
          <w:sz w:val="28"/>
          <w:szCs w:val="28"/>
        </w:rPr>
        <w:t>：</w:t>
      </w:r>
    </w:p>
    <w:p w:rsidR="002D4C2A" w:rsidRPr="00742830" w:rsidRDefault="00182013" w:rsidP="002D4C2A">
      <w:pPr>
        <w:spacing w:line="460" w:lineRule="exact"/>
        <w:ind w:leftChars="225" w:left="540" w:rightChars="-118" w:right="-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182013">
        <w:rPr>
          <w:rFonts w:ascii="標楷體" w:eastAsia="標楷體" w:hAnsi="標楷體" w:hint="eastAsia"/>
          <w:sz w:val="28"/>
          <w:szCs w:val="28"/>
        </w:rPr>
        <w:t>每人</w:t>
      </w:r>
      <w:r w:rsidR="00B10F3A">
        <w:rPr>
          <w:rFonts w:ascii="標楷體" w:eastAsia="標楷體" w:hAnsi="標楷體" w:hint="eastAsia"/>
          <w:sz w:val="28"/>
          <w:szCs w:val="28"/>
        </w:rPr>
        <w:t>有機會</w:t>
      </w:r>
      <w:r w:rsidRPr="00182013">
        <w:rPr>
          <w:rFonts w:ascii="標楷體" w:eastAsia="標楷體" w:hAnsi="標楷體" w:hint="eastAsia"/>
          <w:sz w:val="28"/>
          <w:szCs w:val="28"/>
        </w:rPr>
        <w:t>獲得</w:t>
      </w:r>
      <w:r w:rsidR="00EB3AE4">
        <w:rPr>
          <w:rFonts w:ascii="標楷體" w:eastAsia="標楷體" w:hAnsi="標楷體" w:hint="eastAsia"/>
          <w:sz w:val="28"/>
          <w:szCs w:val="28"/>
        </w:rPr>
        <w:t>行動電源</w:t>
      </w:r>
      <w:r w:rsidRPr="00182013">
        <w:rPr>
          <w:rFonts w:ascii="標楷體" w:eastAsia="標楷體" w:hAnsi="標楷體" w:hint="eastAsia"/>
          <w:sz w:val="28"/>
          <w:szCs w:val="28"/>
        </w:rPr>
        <w:t>乙</w:t>
      </w:r>
      <w:proofErr w:type="gramStart"/>
      <w:r w:rsidR="00EB3AE4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182013">
        <w:rPr>
          <w:rFonts w:ascii="標楷體" w:eastAsia="標楷體" w:hAnsi="標楷體" w:hint="eastAsia"/>
          <w:sz w:val="28"/>
          <w:szCs w:val="28"/>
        </w:rPr>
        <w:t>，共</w:t>
      </w:r>
      <w:r w:rsidR="00EB3AE4">
        <w:rPr>
          <w:rFonts w:ascii="標楷體" w:eastAsia="標楷體" w:hAnsi="標楷體" w:hint="eastAsia"/>
          <w:sz w:val="28"/>
          <w:szCs w:val="28"/>
        </w:rPr>
        <w:t>3</w:t>
      </w:r>
      <w:r w:rsidR="00A751A3">
        <w:rPr>
          <w:rFonts w:ascii="標楷體" w:eastAsia="標楷體" w:hAnsi="標楷體" w:hint="eastAsia"/>
          <w:sz w:val="28"/>
          <w:szCs w:val="28"/>
        </w:rPr>
        <w:t>5</w:t>
      </w:r>
      <w:r w:rsidRPr="00182013">
        <w:rPr>
          <w:rFonts w:ascii="標楷體" w:eastAsia="標楷體" w:hAnsi="標楷體" w:hint="eastAsia"/>
          <w:sz w:val="28"/>
          <w:szCs w:val="28"/>
        </w:rPr>
        <w:t>0名。</w:t>
      </w:r>
    </w:p>
    <w:p w:rsidR="002D4C2A" w:rsidRPr="00742830" w:rsidRDefault="002D4C2A" w:rsidP="002D4C2A">
      <w:pPr>
        <w:snapToGrid w:val="0"/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7428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六、抽獎方式</w:t>
      </w:r>
      <w:r w:rsidRPr="00742830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2D4C2A" w:rsidRPr="00742830" w:rsidRDefault="002D4C2A" w:rsidP="002D4C2A">
      <w:pPr>
        <w:spacing w:line="460" w:lineRule="exact"/>
        <w:ind w:leftChars="225" w:left="540" w:rightChars="-118" w:right="-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742830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主辦單位將於10</w:t>
      </w:r>
      <w:r w:rsidR="00EB3AE4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742830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605BCB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742830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5810F2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742830">
        <w:rPr>
          <w:rFonts w:ascii="標楷體" w:eastAsia="標楷體" w:hAnsi="標楷體" w:hint="eastAsia"/>
          <w:color w:val="000000" w:themeColor="text1"/>
          <w:sz w:val="28"/>
          <w:szCs w:val="28"/>
        </w:rPr>
        <w:t>日於本府公務人力發展中心公開抽獎</w:t>
      </w:r>
      <w:r w:rsidRPr="00742830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2D4C2A" w:rsidRPr="00742830" w:rsidRDefault="002D4C2A" w:rsidP="002D4C2A">
      <w:pPr>
        <w:snapToGrid w:val="0"/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7428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七、得獎公佈</w:t>
      </w:r>
      <w:r w:rsidRPr="00742830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2D4C2A" w:rsidRPr="00A61F92" w:rsidRDefault="009772DA" w:rsidP="002D4C2A">
      <w:pPr>
        <w:spacing w:line="460" w:lineRule="exact"/>
        <w:ind w:leftChars="225" w:left="540" w:rightChars="-118" w:right="-283"/>
        <w:rPr>
          <w:rFonts w:ascii="標楷體" w:eastAsia="標楷體" w:hAnsi="標楷體"/>
          <w:color w:val="000000"/>
          <w:sz w:val="28"/>
          <w:szCs w:val="28"/>
        </w:rPr>
      </w:pPr>
      <w:r w:rsidRPr="009772DA">
        <w:rPr>
          <w:rFonts w:ascii="標楷體" w:eastAsia="標楷體" w:hAnsi="標楷體" w:hint="eastAsia"/>
          <w:color w:val="000000" w:themeColor="text1"/>
          <w:sz w:val="28"/>
          <w:szCs w:val="28"/>
        </w:rPr>
        <w:t>得獎名單於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5810F2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9772DA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605BCB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9772DA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605BCB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9772DA">
        <w:rPr>
          <w:rFonts w:ascii="標楷體" w:eastAsia="標楷體" w:hAnsi="標楷體" w:hint="eastAsia"/>
          <w:color w:val="000000" w:themeColor="text1"/>
          <w:sz w:val="28"/>
          <w:szCs w:val="28"/>
        </w:rPr>
        <w:t>日前同時公告於「港都e學苑」及公務人力發展中心網站首頁(http://khhrdi.kcg.gov.tw)。</w:t>
      </w:r>
    </w:p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p w:rsidR="002D4C2A" w:rsidRPr="00A61F92" w:rsidRDefault="002D4C2A" w:rsidP="002D4C2A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A61F92">
        <w:rPr>
          <w:rFonts w:ascii="標楷體" w:eastAsia="標楷體" w:hAnsi="標楷體" w:hint="eastAsia"/>
          <w:b/>
          <w:sz w:val="28"/>
          <w:szCs w:val="28"/>
        </w:rPr>
        <w:t>八、注意事項：</w:t>
      </w:r>
    </w:p>
    <w:p w:rsidR="009772DA" w:rsidRPr="009772DA" w:rsidRDefault="009772DA" w:rsidP="009772DA">
      <w:pPr>
        <w:snapToGrid w:val="0"/>
        <w:spacing w:line="460" w:lineRule="exact"/>
        <w:ind w:leftChars="200" w:left="1132" w:hangingChars="233" w:hanging="65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772DA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proofErr w:type="gramStart"/>
      <w:r w:rsidRPr="009772DA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9772DA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9772DA">
        <w:rPr>
          <w:rFonts w:ascii="標楷體" w:eastAsia="標楷體" w:hAnsi="標楷體" w:hint="eastAsia"/>
          <w:color w:val="000000" w:themeColor="text1"/>
          <w:sz w:val="28"/>
          <w:szCs w:val="28"/>
        </w:rPr>
        <w:t>獎品將依照得獎者於「港都e學苑」(</w:t>
      </w:r>
      <w:hyperlink r:id="rId6" w:history="1">
        <w:r w:rsidRPr="009772DA">
          <w:rPr>
            <w:rFonts w:eastAsia="標楷體"/>
            <w:color w:val="000000" w:themeColor="text1"/>
          </w:rPr>
          <w:t>http://elearning.kcg.gov.tw/</w:t>
        </w:r>
      </w:hyperlink>
      <w:r w:rsidRPr="009772DA">
        <w:rPr>
          <w:rFonts w:ascii="標楷體" w:eastAsia="標楷體" w:hAnsi="標楷體" w:hint="eastAsia"/>
          <w:color w:val="000000" w:themeColor="text1"/>
          <w:sz w:val="28"/>
          <w:szCs w:val="28"/>
        </w:rPr>
        <w:t>)登錄之個人資料寄送，參加者</w:t>
      </w:r>
      <w:proofErr w:type="gramStart"/>
      <w:r w:rsidRPr="009772DA">
        <w:rPr>
          <w:rFonts w:ascii="標楷體" w:eastAsia="標楷體" w:hAnsi="標楷體" w:hint="eastAsia"/>
          <w:color w:val="000000" w:themeColor="text1"/>
          <w:sz w:val="28"/>
          <w:szCs w:val="28"/>
        </w:rPr>
        <w:t>需於進入港</w:t>
      </w:r>
      <w:proofErr w:type="gramEnd"/>
      <w:r w:rsidRPr="009772DA">
        <w:rPr>
          <w:rFonts w:ascii="標楷體" w:eastAsia="標楷體" w:hAnsi="標楷體" w:hint="eastAsia"/>
          <w:color w:val="000000" w:themeColor="text1"/>
          <w:sz w:val="28"/>
          <w:szCs w:val="28"/>
        </w:rPr>
        <w:t>都e</w:t>
      </w:r>
      <w:proofErr w:type="gramStart"/>
      <w:r w:rsidRPr="009772DA">
        <w:rPr>
          <w:rFonts w:ascii="標楷體" w:eastAsia="標楷體" w:hAnsi="標楷體" w:hint="eastAsia"/>
          <w:color w:val="000000" w:themeColor="text1"/>
          <w:sz w:val="28"/>
          <w:szCs w:val="28"/>
        </w:rPr>
        <w:t>學苑後</w:t>
      </w:r>
      <w:proofErr w:type="gramEnd"/>
      <w:r w:rsidRPr="009772DA">
        <w:rPr>
          <w:rFonts w:ascii="標楷體" w:eastAsia="標楷體" w:hAnsi="標楷體" w:hint="eastAsia"/>
          <w:color w:val="000000" w:themeColor="text1"/>
          <w:sz w:val="28"/>
          <w:szCs w:val="28"/>
        </w:rPr>
        <w:t>，至【會員專區】/【個人資料】輸入真實姓名、身份證字號、服務單位、聯絡電話、聯絡地址、E-mail等資訊或完成修正原始留存資料如出生年月日與服務機關等(非公務機關</w:t>
      </w:r>
      <w:proofErr w:type="gramStart"/>
      <w:r w:rsidRPr="009772DA">
        <w:rPr>
          <w:rFonts w:ascii="標楷體" w:eastAsia="標楷體" w:hAnsi="標楷體" w:hint="eastAsia"/>
          <w:color w:val="000000" w:themeColor="text1"/>
          <w:sz w:val="28"/>
          <w:szCs w:val="28"/>
        </w:rPr>
        <w:t>可免填</w:t>
      </w:r>
      <w:proofErr w:type="gramEnd"/>
      <w:r w:rsidRPr="009772DA">
        <w:rPr>
          <w:rFonts w:ascii="標楷體" w:eastAsia="標楷體" w:hAnsi="標楷體" w:hint="eastAsia"/>
          <w:color w:val="000000" w:themeColor="text1"/>
          <w:sz w:val="28"/>
          <w:szCs w:val="28"/>
        </w:rPr>
        <w:t>)，才可參加抽獎，</w:t>
      </w:r>
      <w:r w:rsidRPr="009772DA">
        <w:rPr>
          <w:rFonts w:ascii="標楷體" w:eastAsia="標楷體" w:hAnsi="標楷體"/>
          <w:color w:val="000000" w:themeColor="text1"/>
          <w:sz w:val="28"/>
          <w:szCs w:val="28"/>
        </w:rPr>
        <w:t>如經審核</w:t>
      </w:r>
      <w:r w:rsidRPr="009772DA">
        <w:rPr>
          <w:rFonts w:ascii="標楷體" w:eastAsia="標楷體" w:hAnsi="標楷體" w:hint="eastAsia"/>
          <w:color w:val="000000" w:themeColor="text1"/>
          <w:sz w:val="28"/>
          <w:szCs w:val="28"/>
        </w:rPr>
        <w:t>上述資訊非真實、</w:t>
      </w:r>
      <w:r w:rsidRPr="009772DA">
        <w:rPr>
          <w:rFonts w:ascii="標楷體" w:eastAsia="標楷體" w:hAnsi="標楷體"/>
          <w:color w:val="000000" w:themeColor="text1"/>
          <w:sz w:val="28"/>
          <w:szCs w:val="28"/>
        </w:rPr>
        <w:t>不完整或資格不符時，主辦單位保有取消該參加者抽獎資格之權利</w:t>
      </w:r>
      <w:r w:rsidRPr="009772DA">
        <w:rPr>
          <w:rFonts w:ascii="標楷體" w:eastAsia="標楷體" w:hAnsi="標楷體" w:hint="eastAsia"/>
          <w:color w:val="000000" w:themeColor="text1"/>
          <w:sz w:val="28"/>
          <w:szCs w:val="28"/>
        </w:rPr>
        <w:t>，所遺獎項將由備取名單中依序遞補。所蒐集的個人資料僅做為統計分析或抽獎活動通知領取之用，「港都e學苑」網站不會將前述資料轉</w:t>
      </w:r>
      <w:r w:rsidRPr="009772DA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做其他用途。</w:t>
      </w:r>
    </w:p>
    <w:p w:rsidR="009772DA" w:rsidRPr="009772DA" w:rsidRDefault="009772DA" w:rsidP="009772DA">
      <w:pPr>
        <w:snapToGrid w:val="0"/>
        <w:spacing w:line="460" w:lineRule="exact"/>
        <w:ind w:leftChars="200" w:left="1132" w:hangingChars="233" w:hanging="65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772DA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9772DA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9772DA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9772DA">
        <w:rPr>
          <w:rFonts w:ascii="標楷體" w:eastAsia="標楷體" w:hAnsi="標楷體" w:hint="eastAsia"/>
          <w:color w:val="000000" w:themeColor="text1"/>
          <w:sz w:val="28"/>
          <w:szCs w:val="28"/>
        </w:rPr>
        <w:t>得獎後，主辦單位僅以e-mail通知得獎者領獎方式與相關須知，得獎者需回傳(傳真)領據予主辦單位，以便核對得獎者姓名、地址、身份證字號等資料，若資料不完整者，視同放棄得獎機會。於10</w:t>
      </w:r>
      <w:r w:rsidR="00605BCB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9772DA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605BCB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9772DA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605BCB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9772DA">
        <w:rPr>
          <w:rFonts w:ascii="標楷體" w:eastAsia="標楷體" w:hAnsi="標楷體" w:hint="eastAsia"/>
          <w:color w:val="000000" w:themeColor="text1"/>
          <w:sz w:val="28"/>
          <w:szCs w:val="28"/>
        </w:rPr>
        <w:t>日前未回覆</w:t>
      </w:r>
      <w:proofErr w:type="gramStart"/>
      <w:r w:rsidRPr="009772DA">
        <w:rPr>
          <w:rFonts w:ascii="標楷體" w:eastAsia="標楷體" w:hAnsi="標楷體" w:hint="eastAsia"/>
          <w:color w:val="000000" w:themeColor="text1"/>
          <w:sz w:val="28"/>
          <w:szCs w:val="28"/>
        </w:rPr>
        <w:t>領據者</w:t>
      </w:r>
      <w:proofErr w:type="gramEnd"/>
      <w:r w:rsidRPr="009772DA">
        <w:rPr>
          <w:rFonts w:ascii="標楷體" w:eastAsia="標楷體" w:hAnsi="標楷體" w:hint="eastAsia"/>
          <w:color w:val="000000" w:themeColor="text1"/>
          <w:sz w:val="28"/>
          <w:szCs w:val="28"/>
        </w:rPr>
        <w:t>，視同放棄該得獎權利，將由備取名單中依序遞補領獎，事後得獎者不得以任何理由要求補發。一旦獎品</w:t>
      </w:r>
      <w:proofErr w:type="gramStart"/>
      <w:r w:rsidRPr="009772DA">
        <w:rPr>
          <w:rFonts w:ascii="標楷體" w:eastAsia="標楷體" w:hAnsi="標楷體" w:hint="eastAsia"/>
          <w:color w:val="000000" w:themeColor="text1"/>
          <w:sz w:val="28"/>
          <w:szCs w:val="28"/>
        </w:rPr>
        <w:t>寄達經簽收</w:t>
      </w:r>
      <w:proofErr w:type="gramEnd"/>
      <w:r w:rsidRPr="009772DA">
        <w:rPr>
          <w:rFonts w:ascii="標楷體" w:eastAsia="標楷體" w:hAnsi="標楷體" w:hint="eastAsia"/>
          <w:color w:val="000000" w:themeColor="text1"/>
          <w:sz w:val="28"/>
          <w:szCs w:val="28"/>
        </w:rPr>
        <w:t>受領後，如有遺失、盜領或自行拋棄、損毀，主辦單位恕不負責補發獎品。本活動之獎項不得要求轉換、轉讓或折換現金。主辦單位得保留以等值的獎品替代原公佈獎項品目權利。</w:t>
      </w:r>
    </w:p>
    <w:p w:rsidR="009772DA" w:rsidRPr="009772DA" w:rsidRDefault="009772DA" w:rsidP="009772DA">
      <w:pPr>
        <w:snapToGrid w:val="0"/>
        <w:spacing w:line="460" w:lineRule="exact"/>
        <w:ind w:leftChars="200" w:left="1132" w:hangingChars="233" w:hanging="65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772DA">
        <w:rPr>
          <w:rFonts w:ascii="標楷體" w:eastAsia="標楷體" w:hAnsi="標楷體" w:hint="eastAsia"/>
          <w:color w:val="000000" w:themeColor="text1"/>
          <w:sz w:val="28"/>
          <w:szCs w:val="28"/>
        </w:rPr>
        <w:t>(三)獎項寄送地區僅限</w:t>
      </w:r>
      <w:proofErr w:type="gramStart"/>
      <w:r w:rsidRPr="009772DA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Pr="009772DA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proofErr w:type="gramStart"/>
      <w:r w:rsidRPr="009772DA">
        <w:rPr>
          <w:rFonts w:ascii="標楷體" w:eastAsia="標楷體" w:hAnsi="標楷體" w:hint="eastAsia"/>
          <w:color w:val="000000" w:themeColor="text1"/>
          <w:sz w:val="28"/>
          <w:szCs w:val="28"/>
        </w:rPr>
        <w:t>澎</w:t>
      </w:r>
      <w:proofErr w:type="gramEnd"/>
      <w:r w:rsidRPr="009772DA">
        <w:rPr>
          <w:rFonts w:ascii="標楷體" w:eastAsia="標楷體" w:hAnsi="標楷體" w:hint="eastAsia"/>
          <w:color w:val="000000" w:themeColor="text1"/>
          <w:sz w:val="28"/>
          <w:szCs w:val="28"/>
        </w:rPr>
        <w:t>、金、馬，主辦單位不處理郵寄獎項至海外地區之事宜。</w:t>
      </w:r>
    </w:p>
    <w:p w:rsidR="009772DA" w:rsidRPr="009772DA" w:rsidRDefault="009772DA" w:rsidP="009772DA">
      <w:pPr>
        <w:snapToGrid w:val="0"/>
        <w:spacing w:line="460" w:lineRule="exact"/>
        <w:ind w:leftChars="200" w:left="1132" w:hangingChars="233" w:hanging="65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772DA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9772DA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9772DA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9772DA">
        <w:rPr>
          <w:rFonts w:ascii="標楷體" w:eastAsia="標楷體" w:hAnsi="標楷體" w:hint="eastAsia"/>
          <w:color w:val="000000" w:themeColor="text1"/>
          <w:sz w:val="28"/>
          <w:szCs w:val="28"/>
        </w:rPr>
        <w:t>任何不可歸責於主辦單位之事由，包含但不限於電腦、網路、電話、技術或硬體設備，而使參加活動者所登錄</w:t>
      </w:r>
      <w:bookmarkStart w:id="20" w:name="_GoBack"/>
      <w:bookmarkEnd w:id="20"/>
      <w:r w:rsidRPr="009772DA">
        <w:rPr>
          <w:rFonts w:ascii="標楷體" w:eastAsia="標楷體" w:hAnsi="標楷體" w:hint="eastAsia"/>
          <w:color w:val="000000" w:themeColor="text1"/>
          <w:sz w:val="28"/>
          <w:szCs w:val="28"/>
        </w:rPr>
        <w:t>之資料，有遺失、遲延、錯誤、毀損或無法辨識等情事產生，主辦單位不負任何法律與補償責任，參加者亦不得因此提出異議。</w:t>
      </w:r>
    </w:p>
    <w:p w:rsidR="009772DA" w:rsidRPr="009772DA" w:rsidRDefault="009772DA" w:rsidP="009772DA">
      <w:pPr>
        <w:snapToGrid w:val="0"/>
        <w:spacing w:line="460" w:lineRule="exact"/>
        <w:ind w:leftChars="200" w:left="1132" w:hangingChars="233" w:hanging="65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772DA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9772DA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9772DA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9772DA">
        <w:rPr>
          <w:rFonts w:ascii="標楷體" w:eastAsia="標楷體" w:hAnsi="標楷體" w:hint="eastAsia"/>
          <w:color w:val="000000" w:themeColor="text1"/>
          <w:sz w:val="28"/>
          <w:szCs w:val="28"/>
        </w:rPr>
        <w:t>活動因故無法舉行，主辦單位有權取消、終止、修改活動內容或暫停本活動之進行，屆時將於網路上公布說明。</w:t>
      </w:r>
    </w:p>
    <w:p w:rsidR="009772DA" w:rsidRPr="009772DA" w:rsidRDefault="009772DA" w:rsidP="009772DA">
      <w:pPr>
        <w:snapToGrid w:val="0"/>
        <w:spacing w:line="460" w:lineRule="exact"/>
        <w:ind w:leftChars="200" w:left="1132" w:hangingChars="233" w:hanging="65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772DA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9772DA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9772DA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9772DA">
        <w:rPr>
          <w:rFonts w:ascii="標楷體" w:eastAsia="標楷體" w:hAnsi="標楷體" w:hint="eastAsia"/>
          <w:color w:val="000000" w:themeColor="text1"/>
          <w:sz w:val="28"/>
          <w:szCs w:val="28"/>
        </w:rPr>
        <w:t>本活動注意事項載明於活動網頁中，若有任何爭議部分，主辦單位擁有最終決定權。報名者於參加本活動之同時，即同意接受本活動注意事項之一切規定，本活動如有未盡事宜，主辦單位得隨時補充修正之。</w:t>
      </w:r>
    </w:p>
    <w:p w:rsidR="009772DA" w:rsidRPr="009772DA" w:rsidRDefault="009772DA" w:rsidP="009772DA">
      <w:pPr>
        <w:snapToGrid w:val="0"/>
        <w:spacing w:line="460" w:lineRule="exact"/>
        <w:ind w:leftChars="201" w:left="1003" w:rightChars="-72" w:right="-173" w:hangingChars="186" w:hanging="521"/>
        <w:rPr>
          <w:rFonts w:ascii="標楷體" w:eastAsia="標楷體" w:hAnsi="標楷體"/>
          <w:color w:val="000000" w:themeColor="text1"/>
          <w:sz w:val="28"/>
          <w:szCs w:val="28"/>
        </w:rPr>
      </w:pPr>
      <w:r w:rsidRPr="009772DA">
        <w:rPr>
          <w:rFonts w:ascii="標楷體" w:eastAsia="標楷體" w:hAnsi="標楷體" w:hint="eastAsia"/>
          <w:color w:val="000000" w:themeColor="text1"/>
          <w:sz w:val="28"/>
          <w:szCs w:val="28"/>
        </w:rPr>
        <w:t>(七)本活動主辦單位：高雄市政府公務人力發展中心；活動期間服務專線：07-3422101轉</w:t>
      </w:r>
      <w:r w:rsidR="005810F2">
        <w:rPr>
          <w:rFonts w:ascii="標楷體" w:eastAsia="標楷體" w:hAnsi="標楷體" w:hint="eastAsia"/>
          <w:color w:val="000000" w:themeColor="text1"/>
          <w:sz w:val="28"/>
          <w:szCs w:val="28"/>
        </w:rPr>
        <w:t>503蘇</w:t>
      </w:r>
      <w:r w:rsidRPr="009772DA">
        <w:rPr>
          <w:rFonts w:ascii="標楷體" w:eastAsia="標楷體" w:hAnsi="標楷體" w:hint="eastAsia"/>
          <w:color w:val="000000" w:themeColor="text1"/>
          <w:sz w:val="28"/>
          <w:szCs w:val="28"/>
        </w:rPr>
        <w:t>小姐；E-mail：</w:t>
      </w:r>
      <w:r w:rsidR="005810F2">
        <w:rPr>
          <w:rFonts w:ascii="標楷體" w:eastAsia="標楷體" w:hAnsi="標楷體" w:hint="eastAsia"/>
          <w:color w:val="000000" w:themeColor="text1"/>
          <w:sz w:val="28"/>
          <w:szCs w:val="28"/>
        </w:rPr>
        <w:t>sandysue</w:t>
      </w:r>
      <w:r w:rsidRPr="009772DA">
        <w:rPr>
          <w:rFonts w:ascii="標楷體" w:eastAsia="標楷體" w:hAnsi="標楷體" w:hint="eastAsia"/>
          <w:color w:val="000000" w:themeColor="text1"/>
          <w:sz w:val="28"/>
          <w:szCs w:val="28"/>
        </w:rPr>
        <w:t>@kcg.gov.tw；諮詢時間：</w:t>
      </w:r>
      <w:bookmarkStart w:id="21" w:name="_Toc45424835"/>
      <w:bookmarkStart w:id="22" w:name="_Toc45428939"/>
      <w:bookmarkStart w:id="23" w:name="_Toc98633629"/>
      <w:bookmarkStart w:id="24" w:name="_Toc99539445"/>
      <w:bookmarkStart w:id="25" w:name="_Toc99539686"/>
      <w:bookmarkStart w:id="26" w:name="_Toc99539763"/>
      <w:bookmarkStart w:id="27" w:name="_Toc99539851"/>
      <w:bookmarkStart w:id="28" w:name="_Toc99539926"/>
      <w:bookmarkStart w:id="29" w:name="_Toc99540007"/>
      <w:bookmarkStart w:id="30" w:name="_Toc99540086"/>
      <w:bookmarkStart w:id="31" w:name="_Toc99540167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Pr="009772DA">
        <w:rPr>
          <w:rFonts w:ascii="標楷體" w:eastAsia="標楷體" w:hAnsi="標楷體" w:hint="eastAsia"/>
          <w:color w:val="000000" w:themeColor="text1"/>
          <w:sz w:val="28"/>
          <w:szCs w:val="28"/>
        </w:rPr>
        <w:t>週一至週五 上午8:00-下午5:30。</w:t>
      </w:r>
    </w:p>
    <w:p w:rsidR="002E7C7F" w:rsidRPr="009772DA" w:rsidRDefault="00D43AFF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2E7C7F" w:rsidRPr="009772DA" w:rsidSect="00FF23E2">
      <w:footerReference w:type="even" r:id="rId7"/>
      <w:footerReference w:type="default" r:id="rId8"/>
      <w:pgSz w:w="11906" w:h="16838"/>
      <w:pgMar w:top="993" w:right="1134" w:bottom="993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5B6" w:rsidRDefault="00B715B6" w:rsidP="00417957">
      <w:r>
        <w:separator/>
      </w:r>
    </w:p>
  </w:endnote>
  <w:endnote w:type="continuationSeparator" w:id="0">
    <w:p w:rsidR="00B715B6" w:rsidRDefault="00B715B6" w:rsidP="004179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679" w:rsidRDefault="00BA62DC" w:rsidP="007968E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D4C2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82679" w:rsidRDefault="00D43AF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679" w:rsidRDefault="00BA62DC" w:rsidP="007968E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D4C2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D20ED">
      <w:rPr>
        <w:rStyle w:val="a5"/>
        <w:noProof/>
      </w:rPr>
      <w:t>1</w:t>
    </w:r>
    <w:r>
      <w:rPr>
        <w:rStyle w:val="a5"/>
      </w:rPr>
      <w:fldChar w:fldCharType="end"/>
    </w:r>
  </w:p>
  <w:p w:rsidR="00382679" w:rsidRDefault="00D43AF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5B6" w:rsidRDefault="00B715B6" w:rsidP="00417957">
      <w:r>
        <w:separator/>
      </w:r>
    </w:p>
  </w:footnote>
  <w:footnote w:type="continuationSeparator" w:id="0">
    <w:p w:rsidR="00B715B6" w:rsidRDefault="00B715B6" w:rsidP="004179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4C2A"/>
    <w:rsid w:val="0008009F"/>
    <w:rsid w:val="000E2E0C"/>
    <w:rsid w:val="000E7314"/>
    <w:rsid w:val="00125377"/>
    <w:rsid w:val="00182013"/>
    <w:rsid w:val="001E7853"/>
    <w:rsid w:val="00210136"/>
    <w:rsid w:val="00220A47"/>
    <w:rsid w:val="00270A32"/>
    <w:rsid w:val="00280EDA"/>
    <w:rsid w:val="002D4C2A"/>
    <w:rsid w:val="00370B70"/>
    <w:rsid w:val="003814D2"/>
    <w:rsid w:val="003C0CE7"/>
    <w:rsid w:val="00417957"/>
    <w:rsid w:val="00497363"/>
    <w:rsid w:val="004A7141"/>
    <w:rsid w:val="004E3B10"/>
    <w:rsid w:val="0056193E"/>
    <w:rsid w:val="005810F2"/>
    <w:rsid w:val="00603085"/>
    <w:rsid w:val="00605BCB"/>
    <w:rsid w:val="006443AD"/>
    <w:rsid w:val="006C4050"/>
    <w:rsid w:val="00742830"/>
    <w:rsid w:val="00797ED3"/>
    <w:rsid w:val="007D20ED"/>
    <w:rsid w:val="0082646D"/>
    <w:rsid w:val="0089549C"/>
    <w:rsid w:val="009772DA"/>
    <w:rsid w:val="009916CE"/>
    <w:rsid w:val="009B7B3A"/>
    <w:rsid w:val="00A0317F"/>
    <w:rsid w:val="00A751A3"/>
    <w:rsid w:val="00B10F3A"/>
    <w:rsid w:val="00B43DC9"/>
    <w:rsid w:val="00B715B6"/>
    <w:rsid w:val="00B86461"/>
    <w:rsid w:val="00BA62DC"/>
    <w:rsid w:val="00C81280"/>
    <w:rsid w:val="00CB77F5"/>
    <w:rsid w:val="00D6260A"/>
    <w:rsid w:val="00E034A5"/>
    <w:rsid w:val="00E17C7A"/>
    <w:rsid w:val="00E70B00"/>
    <w:rsid w:val="00E80D8B"/>
    <w:rsid w:val="00EB3AE4"/>
    <w:rsid w:val="00F037CA"/>
    <w:rsid w:val="00F325A0"/>
    <w:rsid w:val="00FB2818"/>
    <w:rsid w:val="00FF23E2"/>
    <w:rsid w:val="00FF6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C2A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D4C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2D4C2A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2D4C2A"/>
  </w:style>
  <w:style w:type="paragraph" w:styleId="a6">
    <w:name w:val="header"/>
    <w:basedOn w:val="a"/>
    <w:link w:val="a7"/>
    <w:uiPriority w:val="99"/>
    <w:semiHidden/>
    <w:unhideWhenUsed/>
    <w:rsid w:val="00603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603085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rsid w:val="009772DA"/>
    <w:rPr>
      <w:color w:val="0000FF"/>
      <w:u w:val="single"/>
    </w:rPr>
  </w:style>
  <w:style w:type="table" w:styleId="a9">
    <w:name w:val="Table Grid"/>
    <w:basedOn w:val="a1"/>
    <w:uiPriority w:val="59"/>
    <w:rsid w:val="00797ED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learning.kcg.gov.tw/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1229</Characters>
  <Application>Microsoft Office Word</Application>
  <DocSecurity>0</DocSecurity>
  <Lines>10</Lines>
  <Paragraphs>2</Paragraphs>
  <ScaleCrop>false</ScaleCrop>
  <Company>Microsoft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2015-01-13T09:56:00Z</cp:lastPrinted>
  <dcterms:created xsi:type="dcterms:W3CDTF">2015-01-13T10:05:00Z</dcterms:created>
  <dcterms:modified xsi:type="dcterms:W3CDTF">2015-01-13T10:05:00Z</dcterms:modified>
</cp:coreProperties>
</file>