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645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E72A68">
        <w:rPr>
          <w:rFonts w:ascii="標楷體" w:hAnsi="標楷體" w:hint="eastAsia"/>
          <w:b/>
          <w:sz w:val="32"/>
          <w:szCs w:val="32"/>
        </w:rPr>
        <w:t>高雄市政府觀光局103年度</w:t>
      </w:r>
      <w:r w:rsidRPr="00E72A68">
        <w:rPr>
          <w:rFonts w:ascii="標楷體" w:hAnsi="標楷體" w:hint="eastAsia"/>
          <w:b/>
          <w:color w:val="000000"/>
          <w:sz w:val="32"/>
          <w:szCs w:val="32"/>
        </w:rPr>
        <w:t>「幸福高雄，創新卓越」學習列車－</w:t>
      </w:r>
    </w:p>
    <w:p w:rsidR="00E23645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/>
          <w:b/>
          <w:color w:val="000000"/>
          <w:sz w:val="32"/>
          <w:szCs w:val="32"/>
        </w:rPr>
      </w:pPr>
      <w:r w:rsidRPr="00E72A68">
        <w:rPr>
          <w:rFonts w:ascii="標楷體" w:hAnsi="標楷體" w:hint="eastAsia"/>
          <w:b/>
          <w:color w:val="000000"/>
          <w:sz w:val="32"/>
          <w:szCs w:val="32"/>
        </w:rPr>
        <w:t xml:space="preserve">旅行小革命，觀光如何革命？ </w:t>
      </w:r>
      <w:r w:rsidR="005327EC">
        <w:rPr>
          <w:rFonts w:ascii="標楷體" w:hAnsi="標楷體" w:hint="eastAsia"/>
          <w:b/>
          <w:color w:val="000000"/>
          <w:sz w:val="32"/>
          <w:szCs w:val="32"/>
        </w:rPr>
        <w:t>研習活動</w:t>
      </w:r>
      <w:r w:rsidRPr="00E72A68">
        <w:rPr>
          <w:rFonts w:ascii="標楷體" w:hAnsi="標楷體" w:hint="eastAsia"/>
          <w:b/>
          <w:color w:val="000000"/>
          <w:sz w:val="32"/>
          <w:szCs w:val="32"/>
        </w:rPr>
        <w:t>程序表</w:t>
      </w:r>
    </w:p>
    <w:p w:rsidR="00E23645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/>
          <w:b/>
          <w:color w:val="000000"/>
          <w:sz w:val="32"/>
          <w:szCs w:val="32"/>
        </w:rPr>
      </w:pPr>
    </w:p>
    <w:p w:rsidR="00E23645" w:rsidRPr="00E72A68" w:rsidRDefault="00E23645" w:rsidP="00E23645">
      <w:pPr>
        <w:spacing w:line="500" w:lineRule="exact"/>
        <w:ind w:left="801" w:hangingChars="250" w:hanging="801"/>
        <w:jc w:val="center"/>
        <w:rPr>
          <w:rFonts w:ascii="標楷體" w:hAnsi="標楷體"/>
          <w:b/>
          <w:sz w:val="32"/>
          <w:szCs w:val="32"/>
        </w:rPr>
      </w:pPr>
    </w:p>
    <w:p w:rsidR="00E23645" w:rsidRPr="005F1CF8" w:rsidRDefault="00F5236F" w:rsidP="00BD7ADA">
      <w:pPr>
        <w:spacing w:beforeLines="50" w:line="400" w:lineRule="exact"/>
        <w:ind w:left="787" w:hangingChars="281" w:hanging="787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一</w:t>
      </w:r>
      <w:r w:rsidR="00E23645" w:rsidRPr="005F1CF8">
        <w:rPr>
          <w:rFonts w:ascii="標楷體" w:hAnsi="標楷體" w:hint="eastAsia"/>
          <w:sz w:val="28"/>
          <w:szCs w:val="28"/>
        </w:rPr>
        <w:t>、時間：</w:t>
      </w:r>
      <w:r w:rsidR="00E23645">
        <w:rPr>
          <w:rFonts w:ascii="標楷體" w:hAnsi="標楷體" w:hint="eastAsia"/>
          <w:color w:val="000000"/>
          <w:sz w:val="28"/>
          <w:szCs w:val="28"/>
        </w:rPr>
        <w:t>103</w:t>
      </w:r>
      <w:r w:rsidR="00E23645" w:rsidRPr="005F1CF8">
        <w:rPr>
          <w:rFonts w:ascii="標楷體" w:hAnsi="標楷體" w:hint="eastAsia"/>
          <w:color w:val="000000"/>
          <w:sz w:val="28"/>
          <w:szCs w:val="28"/>
        </w:rPr>
        <w:t>年</w:t>
      </w:r>
      <w:r w:rsidR="007650DE">
        <w:rPr>
          <w:rFonts w:ascii="標楷體" w:hAnsi="標楷體" w:hint="eastAsia"/>
          <w:color w:val="000000"/>
          <w:sz w:val="28"/>
          <w:szCs w:val="28"/>
        </w:rPr>
        <w:t>9</w:t>
      </w:r>
      <w:r w:rsidR="00E23645" w:rsidRPr="005F1CF8">
        <w:rPr>
          <w:rFonts w:ascii="標楷體" w:hAnsi="標楷體" w:hint="eastAsia"/>
          <w:color w:val="000000"/>
          <w:sz w:val="28"/>
          <w:szCs w:val="28"/>
        </w:rPr>
        <w:t>月</w:t>
      </w:r>
      <w:r w:rsidR="007650DE">
        <w:rPr>
          <w:rFonts w:ascii="標楷體" w:hAnsi="標楷體" w:hint="eastAsia"/>
          <w:color w:val="000000"/>
          <w:sz w:val="28"/>
          <w:szCs w:val="28"/>
        </w:rPr>
        <w:t>5日（星期五</w:t>
      </w:r>
      <w:r w:rsidR="00E23645" w:rsidRPr="005F1CF8">
        <w:rPr>
          <w:rFonts w:ascii="標楷體" w:hAnsi="標楷體" w:hint="eastAsia"/>
          <w:color w:val="000000"/>
          <w:sz w:val="28"/>
          <w:szCs w:val="28"/>
        </w:rPr>
        <w:t>）</w:t>
      </w:r>
      <w:r w:rsidR="007650DE">
        <w:rPr>
          <w:rFonts w:ascii="標楷體" w:hAnsi="標楷體" w:hint="eastAsia"/>
          <w:color w:val="000000"/>
          <w:sz w:val="28"/>
          <w:szCs w:val="28"/>
        </w:rPr>
        <w:t>上</w:t>
      </w:r>
      <w:r w:rsidR="00E23645">
        <w:rPr>
          <w:rFonts w:ascii="標楷體" w:hAnsi="標楷體" w:hint="eastAsia"/>
          <w:color w:val="000000"/>
          <w:sz w:val="28"/>
          <w:szCs w:val="28"/>
        </w:rPr>
        <w:t>午</w:t>
      </w:r>
      <w:r w:rsidR="007650DE">
        <w:rPr>
          <w:rFonts w:ascii="標楷體" w:hAnsi="標楷體" w:hint="eastAsia"/>
          <w:color w:val="000000"/>
          <w:sz w:val="28"/>
          <w:szCs w:val="28"/>
        </w:rPr>
        <w:t>9</w:t>
      </w:r>
      <w:r w:rsidR="00E23645">
        <w:rPr>
          <w:rFonts w:ascii="標楷體" w:hAnsi="標楷體" w:hint="eastAsia"/>
          <w:color w:val="000000"/>
          <w:sz w:val="28"/>
          <w:szCs w:val="28"/>
        </w:rPr>
        <w:t>時至</w:t>
      </w:r>
      <w:r w:rsidR="007650DE">
        <w:rPr>
          <w:rFonts w:ascii="標楷體" w:hAnsi="標楷體" w:hint="eastAsia"/>
          <w:color w:val="000000"/>
          <w:sz w:val="28"/>
          <w:szCs w:val="28"/>
        </w:rPr>
        <w:t>12</w:t>
      </w:r>
      <w:r w:rsidR="00E23645">
        <w:rPr>
          <w:rFonts w:ascii="標楷體" w:hAnsi="標楷體" w:hint="eastAsia"/>
          <w:color w:val="000000"/>
          <w:sz w:val="28"/>
          <w:szCs w:val="28"/>
        </w:rPr>
        <w:t>時</w:t>
      </w:r>
    </w:p>
    <w:p w:rsidR="00E23645" w:rsidRPr="005F1CF8" w:rsidRDefault="00F5236F" w:rsidP="00F5236F">
      <w:pPr>
        <w:spacing w:line="440" w:lineRule="exact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二</w:t>
      </w:r>
      <w:r w:rsidR="00E23645" w:rsidRPr="005F1CF8">
        <w:rPr>
          <w:rFonts w:ascii="標楷體" w:hAnsi="標楷體" w:hint="eastAsia"/>
          <w:sz w:val="28"/>
          <w:szCs w:val="28"/>
        </w:rPr>
        <w:t>、地點：</w:t>
      </w:r>
      <w:r w:rsidR="00E23645">
        <w:rPr>
          <w:rFonts w:ascii="標楷體" w:hAnsi="標楷體" w:hint="eastAsia"/>
          <w:color w:val="000000"/>
          <w:sz w:val="28"/>
          <w:szCs w:val="28"/>
        </w:rPr>
        <w:t>鳳山行政中心後棟1樓多媒體視聽會議室</w:t>
      </w:r>
    </w:p>
    <w:p w:rsidR="00E23645" w:rsidRPr="005F1CF8" w:rsidRDefault="00F5236F" w:rsidP="00F5236F">
      <w:pPr>
        <w:spacing w:line="440" w:lineRule="exact"/>
        <w:ind w:left="1960" w:hangingChars="700" w:hanging="19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</w:t>
      </w:r>
      <w:r w:rsidR="00620409">
        <w:rPr>
          <w:rFonts w:ascii="標楷體" w:hAnsi="標楷體" w:hint="eastAsia"/>
          <w:sz w:val="28"/>
          <w:szCs w:val="28"/>
        </w:rPr>
        <w:t xml:space="preserve">     </w:t>
      </w:r>
      <w:r w:rsidR="00E23645">
        <w:rPr>
          <w:rFonts w:ascii="標楷體" w:hAnsi="標楷體" w:hint="eastAsia"/>
          <w:sz w:val="28"/>
          <w:szCs w:val="28"/>
        </w:rPr>
        <w:t>三</w:t>
      </w:r>
      <w:r w:rsidR="00E23645" w:rsidRPr="005F1CF8">
        <w:rPr>
          <w:rFonts w:ascii="標楷體" w:hAnsi="標楷體" w:hint="eastAsia"/>
          <w:sz w:val="28"/>
          <w:szCs w:val="28"/>
        </w:rPr>
        <w:t>、活動程序表</w:t>
      </w:r>
    </w:p>
    <w:p w:rsidR="00E23645" w:rsidRDefault="00E23645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13"/>
        <w:tblW w:w="81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56"/>
        <w:gridCol w:w="3467"/>
        <w:gridCol w:w="2628"/>
      </w:tblGrid>
      <w:tr w:rsidR="002008DC" w:rsidRPr="00D01D5F" w:rsidTr="002008DC">
        <w:trPr>
          <w:trHeight w:val="1224"/>
        </w:trPr>
        <w:tc>
          <w:tcPr>
            <w:tcW w:w="20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08DC" w:rsidRPr="00ED27EF" w:rsidRDefault="002008DC" w:rsidP="002008DC">
            <w:pPr>
              <w:spacing w:line="280" w:lineRule="exact"/>
              <w:ind w:leftChars="50" w:left="120" w:rightChars="50" w:right="120"/>
              <w:jc w:val="distribute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時間</w:t>
            </w:r>
          </w:p>
        </w:tc>
        <w:tc>
          <w:tcPr>
            <w:tcW w:w="34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08DC" w:rsidRPr="00ED27EF" w:rsidRDefault="002008DC" w:rsidP="00BD7ADA">
            <w:pPr>
              <w:spacing w:beforeLines="50" w:afterLines="50" w:line="280" w:lineRule="exact"/>
              <w:ind w:leftChars="100" w:left="240" w:rightChars="100" w:right="240"/>
              <w:jc w:val="distribute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議程</w:t>
            </w:r>
          </w:p>
        </w:tc>
        <w:tc>
          <w:tcPr>
            <w:tcW w:w="26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08DC" w:rsidRPr="00ED27EF" w:rsidRDefault="002008DC" w:rsidP="00BD7ADA">
            <w:pPr>
              <w:spacing w:beforeLines="50" w:afterLines="50" w:line="280" w:lineRule="exact"/>
              <w:ind w:leftChars="50" w:left="120" w:rightChars="50" w:right="120"/>
              <w:jc w:val="distribute"/>
              <w:rPr>
                <w:rFonts w:ascii="標楷體" w:hAnsi="標楷體"/>
                <w:b/>
                <w:bCs w:val="0"/>
                <w:sz w:val="28"/>
                <w:szCs w:val="28"/>
              </w:rPr>
            </w:pPr>
            <w:r w:rsidRPr="00ED27EF">
              <w:rPr>
                <w:rFonts w:ascii="標楷體" w:hAnsi="標楷體" w:hint="eastAsia"/>
                <w:b/>
                <w:bCs w:val="0"/>
                <w:sz w:val="28"/>
                <w:szCs w:val="28"/>
              </w:rPr>
              <w:t>備註</w:t>
            </w:r>
          </w:p>
        </w:tc>
      </w:tr>
      <w:tr w:rsidR="002008DC" w:rsidRPr="00D01D5F" w:rsidTr="002008DC">
        <w:trPr>
          <w:trHeight w:hRule="exact" w:val="1085"/>
        </w:trPr>
        <w:tc>
          <w:tcPr>
            <w:tcW w:w="20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08DC" w:rsidRPr="005F1CF8" w:rsidRDefault="002008DC" w:rsidP="00BD7ADA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pacing w:val="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08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:30-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08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5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vAlign w:val="center"/>
          </w:tcPr>
          <w:p w:rsidR="002008DC" w:rsidRPr="005F1CF8" w:rsidRDefault="002008DC" w:rsidP="00BD7ADA">
            <w:pPr>
              <w:spacing w:beforeLines="50" w:afterLines="50" w:line="240" w:lineRule="atLeast"/>
              <w:ind w:leftChars="100" w:left="240" w:rightChars="100" w:right="240"/>
              <w:jc w:val="center"/>
              <w:rPr>
                <w:rFonts w:ascii="標楷體" w:hAnsi="標楷體"/>
                <w:bCs w:val="0"/>
                <w:spacing w:val="-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spacing w:val="-20"/>
                <w:sz w:val="28"/>
                <w:szCs w:val="28"/>
              </w:rPr>
              <w:t>報到</w:t>
            </w:r>
          </w:p>
        </w:tc>
        <w:tc>
          <w:tcPr>
            <w:tcW w:w="2628" w:type="dxa"/>
          </w:tcPr>
          <w:p w:rsidR="002008DC" w:rsidRPr="005F1CF8" w:rsidRDefault="002008DC" w:rsidP="00BD7ADA">
            <w:pPr>
              <w:spacing w:beforeLines="50" w:afterLines="50" w:line="360" w:lineRule="exact"/>
              <w:ind w:leftChars="50" w:left="120" w:rightChars="50" w:right="120"/>
              <w:jc w:val="both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2008DC" w:rsidRPr="00D01D5F" w:rsidTr="002008DC">
        <w:trPr>
          <w:trHeight w:hRule="exact" w:val="1085"/>
        </w:trPr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8DC" w:rsidRPr="005F1CF8" w:rsidRDefault="002008DC" w:rsidP="00BD7ADA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pacing w:val="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08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5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0-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09</w:t>
            </w:r>
            <w:r w:rsidRPr="005F1CF8"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spacing w:val="20"/>
                <w:sz w:val="28"/>
                <w:szCs w:val="28"/>
              </w:rPr>
              <w:t>00</w:t>
            </w:r>
          </w:p>
        </w:tc>
        <w:tc>
          <w:tcPr>
            <w:tcW w:w="3467" w:type="dxa"/>
            <w:tcBorders>
              <w:bottom w:val="single" w:sz="4" w:space="0" w:color="auto"/>
            </w:tcBorders>
            <w:vAlign w:val="center"/>
          </w:tcPr>
          <w:p w:rsidR="002008DC" w:rsidRPr="005F1CF8" w:rsidRDefault="002008DC" w:rsidP="00BD7ADA">
            <w:pPr>
              <w:spacing w:beforeLines="50" w:afterLines="50" w:line="240" w:lineRule="atLeast"/>
              <w:ind w:leftChars="100" w:left="240" w:rightChars="100" w:right="240"/>
              <w:jc w:val="center"/>
              <w:rPr>
                <w:rFonts w:ascii="標楷體" w:hAnsi="標楷體"/>
                <w:bCs w:val="0"/>
                <w:spacing w:val="-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pacing w:val="-20"/>
                <w:sz w:val="28"/>
                <w:szCs w:val="28"/>
              </w:rPr>
              <w:t>長官致詞</w:t>
            </w:r>
          </w:p>
        </w:tc>
        <w:tc>
          <w:tcPr>
            <w:tcW w:w="2628" w:type="dxa"/>
          </w:tcPr>
          <w:p w:rsidR="002008DC" w:rsidRPr="005F1CF8" w:rsidRDefault="002008DC" w:rsidP="00BD7ADA">
            <w:pPr>
              <w:spacing w:beforeLines="50" w:afterLines="50" w:line="36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2008DC" w:rsidRPr="00D01D5F" w:rsidTr="002008DC">
        <w:trPr>
          <w:trHeight w:hRule="exact" w:val="1049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2008DC" w:rsidRPr="005F1CF8" w:rsidRDefault="002008DC" w:rsidP="00BD7ADA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09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0-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11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3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vAlign w:val="center"/>
          </w:tcPr>
          <w:p w:rsidR="002008DC" w:rsidRPr="005E71F5" w:rsidRDefault="002008DC" w:rsidP="002008DC">
            <w:pPr>
              <w:spacing w:line="240" w:lineRule="atLeast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hAnsi="標楷體" w:hint="eastAsia"/>
                <w:color w:val="000000"/>
                <w:sz w:val="32"/>
                <w:szCs w:val="32"/>
              </w:rPr>
              <w:t>旅行小革命，觀光如何革命</w:t>
            </w:r>
          </w:p>
          <w:p w:rsidR="002008DC" w:rsidRDefault="002008DC" w:rsidP="002008DC">
            <w:pPr>
              <w:spacing w:line="240" w:lineRule="atLeast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2008DC" w:rsidRDefault="002008DC" w:rsidP="002008DC">
            <w:pPr>
              <w:spacing w:line="240" w:lineRule="atLeast"/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</w:p>
          <w:p w:rsidR="002008DC" w:rsidRPr="005F1CF8" w:rsidRDefault="002008DC" w:rsidP="002008DC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</w:p>
          <w:p w:rsidR="002008DC" w:rsidRPr="005F1CF8" w:rsidRDefault="002008DC" w:rsidP="002008DC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</w:p>
          <w:p w:rsidR="002008DC" w:rsidRPr="005F1CF8" w:rsidRDefault="002008DC" w:rsidP="002008DC">
            <w:pPr>
              <w:spacing w:line="240" w:lineRule="atLeast"/>
              <w:ind w:leftChars="401" w:left="1172" w:hangingChars="75" w:hanging="21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</w:p>
          <w:p w:rsidR="002008DC" w:rsidRPr="005F1CF8" w:rsidRDefault="002008DC" w:rsidP="002008DC">
            <w:pPr>
              <w:spacing w:line="240" w:lineRule="atLeast"/>
              <w:ind w:leftChars="401" w:left="1172" w:hangingChars="75" w:hanging="210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color w:val="000000"/>
                <w:sz w:val="28"/>
                <w:szCs w:val="28"/>
              </w:rPr>
              <w:t>令常識宣導。</w:t>
            </w:r>
          </w:p>
          <w:p w:rsidR="002008DC" w:rsidRPr="005F1CF8" w:rsidRDefault="002008DC" w:rsidP="00BD7ADA">
            <w:pPr>
              <w:spacing w:beforeLines="50" w:afterLines="50" w:line="44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vAlign w:val="center"/>
          </w:tcPr>
          <w:p w:rsidR="002008DC" w:rsidRPr="005F1CF8" w:rsidRDefault="002008DC" w:rsidP="002008DC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z w:val="28"/>
                <w:szCs w:val="28"/>
              </w:rPr>
              <w:t>旅行作家洪震宇</w:t>
            </w:r>
          </w:p>
        </w:tc>
      </w:tr>
      <w:tr w:rsidR="002008DC" w:rsidRPr="00D01D5F" w:rsidTr="002008DC">
        <w:trPr>
          <w:trHeight w:hRule="exact" w:val="1049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2008DC" w:rsidRPr="005F1CF8" w:rsidRDefault="002008DC" w:rsidP="00BD7ADA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11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30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</w:t>
            </w:r>
            <w:r w:rsidR="00BD7ADA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1：5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vAlign w:val="center"/>
          </w:tcPr>
          <w:p w:rsidR="002008DC" w:rsidRPr="005F1CF8" w:rsidRDefault="002008DC" w:rsidP="002008DC">
            <w:pPr>
              <w:spacing w:line="240" w:lineRule="atLeast"/>
              <w:jc w:val="center"/>
              <w:rPr>
                <w:rFonts w:ascii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hAnsi="標楷體" w:cs="Arial" w:hint="eastAsia"/>
                <w:color w:val="000000"/>
                <w:sz w:val="28"/>
                <w:szCs w:val="28"/>
              </w:rPr>
              <w:t>意見交流</w:t>
            </w:r>
          </w:p>
        </w:tc>
        <w:tc>
          <w:tcPr>
            <w:tcW w:w="2628" w:type="dxa"/>
            <w:vAlign w:val="center"/>
          </w:tcPr>
          <w:p w:rsidR="002008DC" w:rsidRPr="005F1CF8" w:rsidRDefault="002008DC" w:rsidP="002008DC">
            <w:pPr>
              <w:spacing w:line="300" w:lineRule="exact"/>
              <w:ind w:leftChars="50" w:left="120"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  <w:tr w:rsidR="00BD7ADA" w:rsidRPr="00D01D5F" w:rsidTr="002008DC">
        <w:trPr>
          <w:trHeight w:hRule="exact" w:val="1049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BD7ADA" w:rsidRDefault="00BD7ADA" w:rsidP="00BD7ADA">
            <w:pPr>
              <w:spacing w:beforeLines="50" w:afterLines="50" w:line="300" w:lineRule="exact"/>
              <w:ind w:left="50" w:right="50"/>
              <w:jc w:val="center"/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11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50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12：00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vAlign w:val="center"/>
          </w:tcPr>
          <w:p w:rsidR="00BD7ADA" w:rsidRPr="005F1CF8" w:rsidRDefault="00BD7ADA" w:rsidP="00BD7ADA">
            <w:pPr>
              <w:spacing w:beforeLines="50" w:afterLines="50" w:line="44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color w:val="000000"/>
                <w:sz w:val="28"/>
                <w:szCs w:val="28"/>
              </w:rPr>
              <w:t>員工協助方案宣導</w:t>
            </w:r>
          </w:p>
        </w:tc>
        <w:tc>
          <w:tcPr>
            <w:tcW w:w="2628" w:type="dxa"/>
            <w:vAlign w:val="center"/>
          </w:tcPr>
          <w:p w:rsidR="00BD7ADA" w:rsidRPr="005F1CF8" w:rsidRDefault="00BD7ADA" w:rsidP="00BD7ADA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sz w:val="28"/>
                <w:szCs w:val="28"/>
              </w:rPr>
              <w:t>少年警察隊人事管理員陳碧森</w:t>
            </w:r>
          </w:p>
        </w:tc>
      </w:tr>
      <w:tr w:rsidR="00BD7ADA" w:rsidRPr="00D01D5F" w:rsidTr="002008DC">
        <w:trPr>
          <w:trHeight w:hRule="exact" w:val="1049"/>
        </w:trPr>
        <w:tc>
          <w:tcPr>
            <w:tcW w:w="2056" w:type="dxa"/>
            <w:tcBorders>
              <w:top w:val="single" w:sz="4" w:space="0" w:color="auto"/>
            </w:tcBorders>
            <w:vAlign w:val="center"/>
          </w:tcPr>
          <w:p w:rsidR="00BD7ADA" w:rsidRPr="005F1CF8" w:rsidRDefault="00BD7ADA" w:rsidP="00BD7ADA">
            <w:pPr>
              <w:spacing w:beforeLines="50" w:afterLines="50" w:line="440" w:lineRule="exact"/>
              <w:ind w:left="50" w:right="5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12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0</w:t>
            </w:r>
          </w:p>
        </w:tc>
        <w:tc>
          <w:tcPr>
            <w:tcW w:w="3467" w:type="dxa"/>
            <w:tcBorders>
              <w:top w:val="single" w:sz="4" w:space="0" w:color="auto"/>
            </w:tcBorders>
            <w:vAlign w:val="center"/>
          </w:tcPr>
          <w:p w:rsidR="00BD7ADA" w:rsidRPr="005F1CF8" w:rsidRDefault="00BD7ADA" w:rsidP="00BD7ADA">
            <w:pPr>
              <w:spacing w:beforeLines="50" w:afterLines="50" w:line="480" w:lineRule="exact"/>
              <w:ind w:leftChars="100" w:left="240" w:rightChars="100" w:right="240"/>
              <w:jc w:val="center"/>
              <w:rPr>
                <w:rFonts w:ascii="標楷體" w:hAnsi="標楷體"/>
                <w:bCs w:val="0"/>
                <w:color w:val="333333"/>
                <w:spacing w:val="20"/>
                <w:sz w:val="28"/>
                <w:szCs w:val="28"/>
              </w:rPr>
            </w:pPr>
            <w:r w:rsidRPr="005F1CF8">
              <w:rPr>
                <w:rFonts w:ascii="標楷體" w:hAnsi="標楷體" w:hint="eastAsia"/>
                <w:bCs w:val="0"/>
                <w:color w:val="333333"/>
                <w:spacing w:val="20"/>
                <w:sz w:val="28"/>
                <w:szCs w:val="28"/>
              </w:rPr>
              <w:t>賦歸</w:t>
            </w:r>
          </w:p>
        </w:tc>
        <w:tc>
          <w:tcPr>
            <w:tcW w:w="2628" w:type="dxa"/>
            <w:vAlign w:val="center"/>
          </w:tcPr>
          <w:p w:rsidR="00BD7ADA" w:rsidRPr="005F1CF8" w:rsidRDefault="00BD7ADA" w:rsidP="00BD7ADA">
            <w:pPr>
              <w:spacing w:line="300" w:lineRule="exact"/>
              <w:ind w:rightChars="50" w:right="120"/>
              <w:jc w:val="center"/>
              <w:rPr>
                <w:rFonts w:ascii="標楷體" w:hAnsi="標楷體"/>
                <w:bCs w:val="0"/>
                <w:sz w:val="28"/>
                <w:szCs w:val="28"/>
              </w:rPr>
            </w:pPr>
          </w:p>
        </w:tc>
      </w:tr>
    </w:tbl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tbl>
      <w:tblPr>
        <w:tblStyle w:val="3-6"/>
        <w:tblpPr w:leftFromText="180" w:rightFromText="180" w:vertAnchor="page" w:horzAnchor="margin" w:tblpXSpec="center" w:tblpY="1473"/>
        <w:tblW w:w="0" w:type="auto"/>
        <w:tblLook w:val="04A0"/>
      </w:tblPr>
      <w:tblGrid>
        <w:gridCol w:w="3652"/>
        <w:gridCol w:w="3357"/>
        <w:gridCol w:w="6"/>
      </w:tblGrid>
      <w:tr w:rsidR="005C3970" w:rsidTr="00E34CE7">
        <w:trPr>
          <w:gridAfter w:val="1"/>
          <w:cnfStyle w:val="100000000000"/>
          <w:wAfter w:w="6" w:type="dxa"/>
        </w:trPr>
        <w:tc>
          <w:tcPr>
            <w:cnfStyle w:val="001000000000"/>
            <w:tcW w:w="7009" w:type="dxa"/>
            <w:gridSpan w:val="2"/>
          </w:tcPr>
          <w:p w:rsidR="005C3970" w:rsidRDefault="00620409" w:rsidP="00303EB0">
            <w:pPr>
              <w:spacing w:line="44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講座</w:t>
            </w:r>
            <w:r w:rsidR="005C3970">
              <w:rPr>
                <w:rFonts w:ascii="標楷體" w:hAnsi="標楷體" w:hint="eastAsia"/>
                <w:sz w:val="32"/>
                <w:szCs w:val="32"/>
              </w:rPr>
              <w:t>介紹</w:t>
            </w:r>
          </w:p>
        </w:tc>
      </w:tr>
      <w:tr w:rsidR="00AE4E23" w:rsidTr="00E34CE7">
        <w:trPr>
          <w:cnfStyle w:val="000000100000"/>
          <w:trHeight w:val="6266"/>
        </w:trPr>
        <w:tc>
          <w:tcPr>
            <w:cnfStyle w:val="001000000000"/>
            <w:tcW w:w="3652" w:type="dxa"/>
          </w:tcPr>
          <w:p w:rsidR="00F5187F" w:rsidRDefault="00F5187F" w:rsidP="00303EB0">
            <w:pPr>
              <w:snapToGrid w:val="0"/>
              <w:spacing w:before="100" w:beforeAutospacing="1" w:after="100" w:afterAutospacing="1" w:line="300" w:lineRule="auto"/>
              <w:jc w:val="both"/>
              <w:rPr>
                <w:rFonts w:ascii="Helvetica" w:eastAsia="新細明體" w:hAnsi="Helvetica"/>
                <w:color w:val="333333"/>
                <w:sz w:val="23"/>
                <w:szCs w:val="23"/>
              </w:rPr>
            </w:pPr>
          </w:p>
          <w:p w:rsidR="005C3970" w:rsidRPr="00303EB0" w:rsidRDefault="005C3970" w:rsidP="00303EB0">
            <w:pPr>
              <w:snapToGrid w:val="0"/>
              <w:spacing w:before="100" w:beforeAutospacing="1" w:after="100" w:afterAutospacing="1" w:line="300" w:lineRule="auto"/>
              <w:jc w:val="both"/>
              <w:rPr>
                <w:rFonts w:ascii="標楷體" w:hAnsi="標楷體"/>
                <w:color w:val="333333"/>
                <w:sz w:val="22"/>
              </w:rPr>
            </w:pPr>
            <w:r>
              <w:rPr>
                <w:rFonts w:ascii="Helvetica" w:eastAsia="新細明體" w:hAnsi="Helvetica" w:hint="eastAsia"/>
                <w:color w:val="333333"/>
                <w:sz w:val="23"/>
                <w:szCs w:val="23"/>
              </w:rPr>
              <w:t xml:space="preserve">    </w:t>
            </w:r>
            <w:r w:rsidRPr="00AE4E23">
              <w:rPr>
                <w:rFonts w:ascii="標楷體" w:hAnsi="標楷體"/>
                <w:color w:val="333333"/>
                <w:szCs w:val="24"/>
              </w:rPr>
              <w:t>洪震宇是位田野觀察家，清華大學社會學碩士。在台灣城鄉各地與企業擔任品牌行銷與創意顧問，以說故事方式推動台灣深度之美，持續進行節氣與飲食的田野調查與寫作，並策劃、導覽台灣各地的在地小旅行。</w:t>
            </w:r>
            <w:r w:rsidRPr="00AE4E23">
              <w:rPr>
                <w:rFonts w:ascii="標楷體" w:hAnsi="標楷體"/>
                <w:color w:val="333333"/>
                <w:szCs w:val="24"/>
              </w:rPr>
              <w:br/>
            </w:r>
            <w:r w:rsidRPr="005C3970">
              <w:rPr>
                <w:rFonts w:ascii="標楷體" w:hAnsi="標楷體" w:hint="eastAsia"/>
                <w:color w:val="333333"/>
                <w:szCs w:val="24"/>
              </w:rPr>
              <w:t xml:space="preserve">    </w:t>
            </w:r>
            <w:r w:rsidRPr="00AE4E23">
              <w:rPr>
                <w:rFonts w:ascii="標楷體" w:hAnsi="標楷體"/>
                <w:color w:val="333333"/>
                <w:szCs w:val="24"/>
              </w:rPr>
              <w:t>曾任《天下雜誌》創意總監、副總編輯，並策劃三一九鄉刊物，也當過《GQ》國際中文版副總編輯， 是台灣少數跨財經、時尚與在地生活的創作者。</w:t>
            </w:r>
            <w:r w:rsidRPr="00AE4E23">
              <w:rPr>
                <w:rFonts w:ascii="標楷體" w:hAnsi="標楷體"/>
                <w:color w:val="333333"/>
                <w:szCs w:val="24"/>
              </w:rPr>
              <w:br/>
            </w:r>
            <w:r w:rsidRPr="005C3970">
              <w:rPr>
                <w:rFonts w:ascii="標楷體" w:hAnsi="標楷體" w:hint="eastAsia"/>
                <w:color w:val="333333"/>
                <w:szCs w:val="24"/>
              </w:rPr>
              <w:t xml:space="preserve">    </w:t>
            </w:r>
            <w:r w:rsidRPr="00AE4E23">
              <w:rPr>
                <w:rFonts w:ascii="標楷體" w:hAnsi="標楷體"/>
                <w:color w:val="333333"/>
                <w:szCs w:val="24"/>
              </w:rPr>
              <w:t>著作：《旅人的食材曆》、《樂活國民曆》</w:t>
            </w:r>
            <w:r w:rsidR="002F4364">
              <w:rPr>
                <w:rFonts w:ascii="標楷體" w:hAnsi="標楷體"/>
                <w:color w:val="333333"/>
                <w:szCs w:val="24"/>
              </w:rPr>
              <w:t>、</w:t>
            </w:r>
            <w:r w:rsidR="002F4364" w:rsidRPr="00AE4E23">
              <w:rPr>
                <w:rFonts w:ascii="標楷體" w:hAnsi="標楷體"/>
                <w:color w:val="333333"/>
                <w:szCs w:val="24"/>
              </w:rPr>
              <w:t>《</w:t>
            </w:r>
            <w:r w:rsidR="002F4364">
              <w:rPr>
                <w:rFonts w:ascii="標楷體" w:hAnsi="標楷體" w:hint="eastAsia"/>
                <w:color w:val="333333"/>
                <w:szCs w:val="24"/>
              </w:rPr>
              <w:t>風土餐桌小旅行</w:t>
            </w:r>
            <w:r w:rsidR="002F4364" w:rsidRPr="00AE4E23">
              <w:rPr>
                <w:rFonts w:ascii="標楷體" w:hAnsi="標楷體"/>
                <w:color w:val="333333"/>
                <w:szCs w:val="24"/>
              </w:rPr>
              <w:t>》</w:t>
            </w:r>
            <w:r w:rsidRPr="00AE4E23">
              <w:rPr>
                <w:rFonts w:ascii="標楷體" w:hAnsi="標楷體"/>
                <w:color w:val="333333"/>
                <w:szCs w:val="24"/>
              </w:rPr>
              <w:t>（皆為遠流出版）</w:t>
            </w:r>
          </w:p>
        </w:tc>
        <w:tc>
          <w:tcPr>
            <w:tcW w:w="3363" w:type="dxa"/>
            <w:gridSpan w:val="2"/>
          </w:tcPr>
          <w:p w:rsidR="00303EB0" w:rsidRDefault="00303EB0" w:rsidP="00303EB0">
            <w:pPr>
              <w:spacing w:line="440" w:lineRule="exact"/>
              <w:jc w:val="center"/>
              <w:cnfStyle w:val="000000100000"/>
              <w:rPr>
                <w:rFonts w:ascii="標楷體" w:hAnsi="標楷體"/>
                <w:sz w:val="32"/>
                <w:szCs w:val="32"/>
              </w:rPr>
            </w:pPr>
          </w:p>
          <w:p w:rsidR="00AE4E23" w:rsidRPr="00303EB0" w:rsidRDefault="00303EB0" w:rsidP="00F5187F">
            <w:pPr>
              <w:spacing w:line="440" w:lineRule="exact"/>
              <w:jc w:val="center"/>
              <w:cnfStyle w:val="000000100000"/>
              <w:rPr>
                <w:rFonts w:ascii="標楷體" w:hAnsi="標楷體"/>
                <w:b/>
                <w:szCs w:val="24"/>
              </w:rPr>
            </w:pPr>
            <w:r>
              <w:rPr>
                <w:rFonts w:ascii="標楷體" w:hAnsi="標楷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429895</wp:posOffset>
                  </wp:positionV>
                  <wp:extent cx="1889760" cy="2802890"/>
                  <wp:effectExtent l="19050" t="0" r="0" b="0"/>
                  <wp:wrapThrough wrapText="bothSides">
                    <wp:wrapPolygon edited="0">
                      <wp:start x="-218" y="0"/>
                      <wp:lineTo x="-218" y="21434"/>
                      <wp:lineTo x="21556" y="21434"/>
                      <wp:lineTo x="21556" y="0"/>
                      <wp:lineTo x="-218" y="0"/>
                    </wp:wrapPolygon>
                  </wp:wrapThrough>
                  <wp:docPr id="2" name="圖片 0" descr="洪震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洪震宇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280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03EB0" w:rsidTr="00E34CE7">
        <w:trPr>
          <w:trHeight w:val="469"/>
        </w:trPr>
        <w:tc>
          <w:tcPr>
            <w:cnfStyle w:val="001000000000"/>
            <w:tcW w:w="7015" w:type="dxa"/>
            <w:gridSpan w:val="3"/>
          </w:tcPr>
          <w:p w:rsidR="00303EB0" w:rsidRPr="00303EB0" w:rsidRDefault="00303EB0" w:rsidP="00303EB0">
            <w:pPr>
              <w:snapToGrid w:val="0"/>
              <w:spacing w:before="100" w:beforeAutospacing="1" w:after="100" w:afterAutospacing="1"/>
              <w:rPr>
                <w:rFonts w:ascii="Helvetica" w:eastAsia="新細明體" w:hAnsi="Helvetica"/>
                <w:color w:val="333333"/>
                <w:sz w:val="28"/>
                <w:szCs w:val="28"/>
              </w:rPr>
            </w:pPr>
            <w:r>
              <w:rPr>
                <w:rFonts w:ascii="標楷體" w:hAnsi="標楷體" w:hint="eastAsia"/>
                <w:color w:val="333333"/>
                <w:sz w:val="22"/>
              </w:rPr>
              <w:t xml:space="preserve">    </w:t>
            </w:r>
            <w:r w:rsidRPr="00303EB0">
              <w:rPr>
                <w:rFonts w:ascii="標楷體" w:hAnsi="標楷體" w:hint="eastAsia"/>
                <w:color w:val="333333"/>
                <w:sz w:val="28"/>
                <w:szCs w:val="28"/>
              </w:rPr>
              <w:t xml:space="preserve"> ＊更多講座資訊可搜尋   FB專頁 「洪震宇」</w:t>
            </w:r>
          </w:p>
        </w:tc>
      </w:tr>
    </w:tbl>
    <w:p w:rsidR="00AE4E23" w:rsidRDefault="00AE4E23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p w:rsidR="002008DC" w:rsidRPr="00303EB0" w:rsidRDefault="002008DC" w:rsidP="00F5236F">
      <w:pPr>
        <w:spacing w:line="440" w:lineRule="exact"/>
        <w:jc w:val="center"/>
        <w:rPr>
          <w:rFonts w:ascii="標楷體" w:hAnsi="標楷體"/>
          <w:sz w:val="32"/>
          <w:szCs w:val="32"/>
        </w:rPr>
      </w:pPr>
    </w:p>
    <w:sectPr w:rsidR="002008DC" w:rsidRPr="00303EB0" w:rsidSect="00F523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5D" w:rsidRDefault="00F8655D" w:rsidP="00303EB0">
      <w:r>
        <w:separator/>
      </w:r>
    </w:p>
  </w:endnote>
  <w:endnote w:type="continuationSeparator" w:id="0">
    <w:p w:rsidR="00F8655D" w:rsidRDefault="00F8655D" w:rsidP="0030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ExtendedPS">
    <w:altName w:val="Arial"/>
    <w:charset w:val="00"/>
    <w:family w:val="swiss"/>
    <w:pitch w:val="variable"/>
    <w:sig w:usb0="00000007" w:usb1="00000000" w:usb2="00000000" w:usb3="00000000" w:csb0="0000009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5D" w:rsidRDefault="00F8655D" w:rsidP="00303EB0">
      <w:r>
        <w:separator/>
      </w:r>
    </w:p>
  </w:footnote>
  <w:footnote w:type="continuationSeparator" w:id="0">
    <w:p w:rsidR="00F8655D" w:rsidRDefault="00F8655D" w:rsidP="00303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645"/>
    <w:rsid w:val="0007570E"/>
    <w:rsid w:val="000A13FF"/>
    <w:rsid w:val="000D792A"/>
    <w:rsid w:val="000F5AD5"/>
    <w:rsid w:val="00165567"/>
    <w:rsid w:val="001E0C9F"/>
    <w:rsid w:val="002008DC"/>
    <w:rsid w:val="002D5078"/>
    <w:rsid w:val="002F4364"/>
    <w:rsid w:val="00303EB0"/>
    <w:rsid w:val="003F55AC"/>
    <w:rsid w:val="00475EA2"/>
    <w:rsid w:val="005327EC"/>
    <w:rsid w:val="005C3970"/>
    <w:rsid w:val="00620409"/>
    <w:rsid w:val="00642523"/>
    <w:rsid w:val="00680692"/>
    <w:rsid w:val="007650DE"/>
    <w:rsid w:val="00837BB8"/>
    <w:rsid w:val="00847D9B"/>
    <w:rsid w:val="008A7781"/>
    <w:rsid w:val="008B7E1D"/>
    <w:rsid w:val="008D25DC"/>
    <w:rsid w:val="00943525"/>
    <w:rsid w:val="00986DE0"/>
    <w:rsid w:val="00AC1193"/>
    <w:rsid w:val="00AE4E23"/>
    <w:rsid w:val="00BD7ADA"/>
    <w:rsid w:val="00C1557F"/>
    <w:rsid w:val="00D75A6A"/>
    <w:rsid w:val="00E23645"/>
    <w:rsid w:val="00E34CE7"/>
    <w:rsid w:val="00E43B97"/>
    <w:rsid w:val="00F5187F"/>
    <w:rsid w:val="00F5236F"/>
    <w:rsid w:val="00F8655D"/>
    <w:rsid w:val="00FF5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45"/>
    <w:pPr>
      <w:widowControl w:val="0"/>
    </w:pPr>
    <w:rPr>
      <w:rFonts w:ascii="Univers ExtendedPS" w:eastAsia="標楷體" w:hAnsi="Univers ExtendedPS" w:cs="新細明體"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4E23"/>
    <w:rPr>
      <w:rFonts w:asciiTheme="majorHAnsi" w:eastAsiaTheme="majorEastAsia" w:hAnsiTheme="majorHAnsi" w:cstheme="majorBidi"/>
      <w:bCs/>
      <w:kern w:val="0"/>
      <w:sz w:val="18"/>
      <w:szCs w:val="18"/>
    </w:rPr>
  </w:style>
  <w:style w:type="table" w:styleId="1-6">
    <w:name w:val="Medium Shading 1 Accent 6"/>
    <w:basedOn w:val="a1"/>
    <w:uiPriority w:val="63"/>
    <w:rsid w:val="005C3970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semiHidden/>
    <w:unhideWhenUsed/>
    <w:rsid w:val="0030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03EB0"/>
    <w:rPr>
      <w:rFonts w:ascii="Univers ExtendedPS" w:eastAsia="標楷體" w:hAnsi="Univers ExtendedPS" w:cs="新細明體"/>
      <w:bCs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03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03EB0"/>
    <w:rPr>
      <w:rFonts w:ascii="Univers ExtendedPS" w:eastAsia="標楷體" w:hAnsi="Univers ExtendedPS" w:cs="新細明體"/>
      <w:bCs/>
      <w:kern w:val="0"/>
      <w:sz w:val="20"/>
      <w:szCs w:val="20"/>
    </w:rPr>
  </w:style>
  <w:style w:type="table" w:styleId="-6">
    <w:name w:val="Light List Accent 6"/>
    <w:basedOn w:val="a1"/>
    <w:uiPriority w:val="61"/>
    <w:rsid w:val="00303EB0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60">
    <w:name w:val="Medium Grid 1 Accent 6"/>
    <w:basedOn w:val="a1"/>
    <w:uiPriority w:val="67"/>
    <w:rsid w:val="00F5187F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3-6">
    <w:name w:val="Medium Grid 3 Accent 6"/>
    <w:basedOn w:val="a1"/>
    <w:uiPriority w:val="69"/>
    <w:rsid w:val="00E34CE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4873">
              <w:marLeft w:val="158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5443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BD7D1-5AB2-4790-9627-F6F4D457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87</Words>
  <Characters>501</Characters>
  <Application>Microsoft Office Word</Application>
  <DocSecurity>0</DocSecurity>
  <Lines>4</Lines>
  <Paragraphs>1</Paragraphs>
  <ScaleCrop>false</ScaleCrop>
  <Company>Acer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cp:lastPrinted>2014-08-08T07:31:00Z</cp:lastPrinted>
  <dcterms:created xsi:type="dcterms:W3CDTF">2014-08-22T02:49:00Z</dcterms:created>
  <dcterms:modified xsi:type="dcterms:W3CDTF">2014-08-26T07:29:00Z</dcterms:modified>
</cp:coreProperties>
</file>