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19" w:rsidRDefault="000E3180" w:rsidP="00051303">
      <w:pPr>
        <w:spacing w:line="600" w:lineRule="exact"/>
        <w:ind w:left="482"/>
        <w:jc w:val="center"/>
        <w:rPr>
          <w:rFonts w:ascii="標楷體" w:eastAsia="標楷體" w:hAnsi="標楷體"/>
          <w:b/>
          <w:sz w:val="32"/>
          <w:szCs w:val="32"/>
        </w:rPr>
      </w:pPr>
      <w:r w:rsidRPr="00351508">
        <w:rPr>
          <w:rFonts w:ascii="標楷體" w:eastAsia="標楷體" w:hAnsi="標楷體" w:hint="eastAsia"/>
          <w:b/>
          <w:sz w:val="32"/>
          <w:szCs w:val="32"/>
        </w:rPr>
        <w:t>201</w:t>
      </w:r>
      <w:r w:rsidRPr="00351508">
        <w:rPr>
          <w:rFonts w:ascii="標楷體" w:eastAsia="標楷體" w:hAnsi="標楷體"/>
          <w:b/>
          <w:sz w:val="32"/>
          <w:szCs w:val="32"/>
        </w:rPr>
        <w:t>9</w:t>
      </w:r>
      <w:r w:rsidR="00EC0C8C">
        <w:rPr>
          <w:rFonts w:ascii="新細明體" w:hAnsi="新細明體" w:hint="eastAsia"/>
          <w:b/>
          <w:sz w:val="32"/>
          <w:szCs w:val="32"/>
        </w:rPr>
        <w:t>《</w:t>
      </w:r>
      <w:r w:rsidR="00FA2F28">
        <w:rPr>
          <w:rFonts w:ascii="標楷體" w:eastAsia="標楷體" w:hAnsi="標楷體" w:hint="eastAsia"/>
          <w:b/>
          <w:sz w:val="32"/>
          <w:szCs w:val="32"/>
        </w:rPr>
        <w:t>打造</w:t>
      </w:r>
      <w:r w:rsidR="006C3C19">
        <w:rPr>
          <w:rFonts w:ascii="標楷體" w:eastAsia="標楷體" w:hAnsi="標楷體" w:hint="eastAsia"/>
          <w:b/>
          <w:sz w:val="32"/>
          <w:szCs w:val="32"/>
        </w:rPr>
        <w:t>路竹</w:t>
      </w:r>
      <w:r w:rsidR="00FA2F28">
        <w:rPr>
          <w:rFonts w:ascii="標楷體" w:eastAsia="標楷體" w:hAnsi="標楷體" w:hint="eastAsia"/>
          <w:b/>
          <w:sz w:val="32"/>
          <w:szCs w:val="32"/>
        </w:rPr>
        <w:t>藝</w:t>
      </w:r>
      <w:r w:rsidR="006C3C19">
        <w:rPr>
          <w:rFonts w:ascii="標楷體" w:eastAsia="標楷體" w:hAnsi="標楷體" w:hint="eastAsia"/>
          <w:b/>
          <w:sz w:val="32"/>
          <w:szCs w:val="32"/>
        </w:rPr>
        <w:t>文科技城</w:t>
      </w:r>
      <w:r w:rsidR="006C3C19">
        <w:rPr>
          <w:rFonts w:ascii="新細明體" w:hAnsi="新細明體" w:hint="eastAsia"/>
          <w:b/>
          <w:sz w:val="32"/>
          <w:szCs w:val="32"/>
        </w:rPr>
        <w:t>》</w:t>
      </w:r>
      <w:r w:rsidR="006C3C19" w:rsidRPr="006C3C19">
        <w:rPr>
          <w:rFonts w:ascii="標楷體" w:eastAsia="標楷體" w:hAnsi="標楷體" w:hint="eastAsia"/>
          <w:b/>
          <w:sz w:val="32"/>
          <w:szCs w:val="32"/>
        </w:rPr>
        <w:t>系列活動</w:t>
      </w:r>
      <w:r w:rsidR="006A076B" w:rsidRPr="00351508">
        <w:rPr>
          <w:rFonts w:ascii="標楷體" w:eastAsia="標楷體" w:hAnsi="標楷體" w:hint="eastAsia"/>
          <w:b/>
          <w:sz w:val="32"/>
          <w:szCs w:val="32"/>
        </w:rPr>
        <w:t>－</w:t>
      </w:r>
    </w:p>
    <w:p w:rsidR="00F5737E" w:rsidRPr="00351508" w:rsidRDefault="00F5737E" w:rsidP="00051303">
      <w:pPr>
        <w:spacing w:line="600" w:lineRule="exact"/>
        <w:ind w:left="482"/>
        <w:jc w:val="center"/>
        <w:rPr>
          <w:rFonts w:ascii="標楷體" w:eastAsia="標楷體" w:hAnsi="標楷體"/>
          <w:b/>
          <w:sz w:val="32"/>
          <w:szCs w:val="32"/>
        </w:rPr>
      </w:pPr>
      <w:r w:rsidRPr="00351508">
        <w:rPr>
          <w:rFonts w:ascii="標楷體" w:eastAsia="標楷體" w:hAnsi="標楷體" w:hint="eastAsia"/>
          <w:b/>
          <w:sz w:val="32"/>
          <w:szCs w:val="32"/>
        </w:rPr>
        <w:t>藝想天開玩科技</w:t>
      </w:r>
      <w:r w:rsidR="00FD54F9">
        <w:rPr>
          <w:rFonts w:ascii="標楷體" w:eastAsia="標楷體" w:hAnsi="標楷體" w:hint="eastAsia"/>
          <w:b/>
          <w:sz w:val="32"/>
          <w:szCs w:val="32"/>
        </w:rPr>
        <w:t>計畫書</w:t>
      </w:r>
      <w:bookmarkStart w:id="0" w:name="_GoBack"/>
      <w:bookmarkEnd w:id="0"/>
      <w:r w:rsidRPr="00351508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0D1019" w:rsidRPr="000D1019" w:rsidRDefault="00743D0A" w:rsidP="000D1019">
      <w:pPr>
        <w:pStyle w:val="a3"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D1019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F5737E" w:rsidRPr="000D1019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 w:rsidR="00F5737E" w:rsidRPr="000D101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5737E" w:rsidRPr="000D1019" w:rsidRDefault="000B2C2C" w:rsidP="000D1019">
      <w:pPr>
        <w:pStyle w:val="a3"/>
        <w:tabs>
          <w:tab w:val="left" w:pos="2127"/>
        </w:tabs>
        <w:adjustRightInd w:val="0"/>
        <w:snapToGrid w:val="0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r w:rsidR="00522280" w:rsidRPr="000D1019">
        <w:rPr>
          <w:rFonts w:ascii="標楷體" w:eastAsia="標楷體" w:hAnsi="標楷體" w:hint="eastAsia"/>
          <w:color w:val="000000"/>
          <w:sz w:val="28"/>
          <w:szCs w:val="28"/>
        </w:rPr>
        <w:t>公務</w:t>
      </w:r>
      <w:r w:rsidR="00AF6467" w:rsidRPr="000D1019">
        <w:rPr>
          <w:rFonts w:ascii="標楷體" w:eastAsia="標楷體" w:hAnsi="標楷體" w:hint="eastAsia"/>
          <w:color w:val="000000"/>
          <w:sz w:val="28"/>
          <w:szCs w:val="28"/>
        </w:rPr>
        <w:t>部門</w:t>
      </w:r>
      <w:r w:rsidR="00522280" w:rsidRPr="000D1019">
        <w:rPr>
          <w:rFonts w:ascii="標楷體" w:eastAsia="標楷體" w:hAnsi="標楷體" w:hint="eastAsia"/>
          <w:color w:val="000000"/>
          <w:sz w:val="28"/>
          <w:szCs w:val="28"/>
        </w:rPr>
        <w:t>及民間</w:t>
      </w: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企業、學校團體跨</w:t>
      </w:r>
      <w:r w:rsidR="00743D0A" w:rsidRPr="000D1019">
        <w:rPr>
          <w:rFonts w:ascii="標楷體" w:eastAsia="標楷體" w:hAnsi="標楷體" w:hint="eastAsia"/>
          <w:color w:val="000000"/>
          <w:sz w:val="28"/>
          <w:szCs w:val="28"/>
        </w:rPr>
        <w:t>領</w:t>
      </w:r>
      <w:r w:rsidR="00823E47" w:rsidRPr="000D1019">
        <w:rPr>
          <w:rFonts w:ascii="標楷體" w:eastAsia="標楷體" w:hAnsi="標楷體" w:hint="eastAsia"/>
          <w:color w:val="000000"/>
          <w:sz w:val="28"/>
          <w:szCs w:val="28"/>
        </w:rPr>
        <w:t>域</w:t>
      </w:r>
      <w:r w:rsidR="00C738C1" w:rsidRPr="000D1019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3B3AF8" w:rsidRPr="000D101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 w:rsidR="00785366" w:rsidRPr="000D101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23E47" w:rsidRPr="000D1019">
        <w:rPr>
          <w:rFonts w:ascii="標楷體" w:eastAsia="標楷體" w:hAnsi="標楷體" w:hint="eastAsia"/>
          <w:color w:val="000000"/>
          <w:sz w:val="28"/>
          <w:szCs w:val="28"/>
        </w:rPr>
        <w:t>資</w:t>
      </w:r>
      <w:r w:rsidR="000E3180" w:rsidRPr="000D1019">
        <w:rPr>
          <w:rFonts w:ascii="標楷體" w:eastAsia="標楷體" w:hAnsi="標楷體" w:hint="eastAsia"/>
          <w:color w:val="000000"/>
          <w:sz w:val="28"/>
          <w:szCs w:val="28"/>
        </w:rPr>
        <w:t>源</w:t>
      </w: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整合</w:t>
      </w:r>
      <w:r w:rsidR="0096012A">
        <w:rPr>
          <w:rFonts w:ascii="標楷體" w:eastAsia="標楷體" w:hAnsi="標楷體" w:hint="eastAsia"/>
          <w:color w:val="000000"/>
          <w:sz w:val="28"/>
          <w:szCs w:val="28"/>
        </w:rPr>
        <w:t>共享</w:t>
      </w:r>
      <w:r w:rsidR="00823E47" w:rsidRPr="000D101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22280" w:rsidRPr="000D1019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3B3AF8" w:rsidRPr="000D1019">
        <w:rPr>
          <w:rFonts w:ascii="標楷體" w:eastAsia="標楷體" w:hAnsi="標楷體" w:hint="eastAsia"/>
          <w:color w:val="000000"/>
          <w:sz w:val="28"/>
          <w:szCs w:val="28"/>
        </w:rPr>
        <w:t>市民</w:t>
      </w: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及學童</w:t>
      </w:r>
      <w:r w:rsidR="0090680E" w:rsidRPr="000D1019">
        <w:rPr>
          <w:rFonts w:ascii="標楷體" w:eastAsia="標楷體" w:hAnsi="標楷體"/>
          <w:color w:val="000000"/>
          <w:sz w:val="28"/>
          <w:szCs w:val="28"/>
        </w:rPr>
        <w:t>創新、多元</w:t>
      </w:r>
      <w:r w:rsidR="0090680E" w:rsidRPr="000D101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0680E" w:rsidRPr="000D1019">
        <w:rPr>
          <w:rFonts w:ascii="標楷體" w:eastAsia="標楷體" w:hAnsi="標楷體"/>
          <w:color w:val="000000"/>
          <w:sz w:val="28"/>
          <w:szCs w:val="28"/>
        </w:rPr>
        <w:t>趣味</w:t>
      </w:r>
      <w:r w:rsidR="0090680E" w:rsidRPr="000D1019">
        <w:rPr>
          <w:rFonts w:ascii="標楷體" w:eastAsia="標楷體" w:hAnsi="標楷體" w:hint="eastAsia"/>
          <w:color w:val="000000"/>
          <w:sz w:val="28"/>
          <w:szCs w:val="28"/>
        </w:rPr>
        <w:t>的活動</w:t>
      </w:r>
      <w:r w:rsidR="0093693B" w:rsidRPr="000D101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00F0C" w:rsidRPr="000D1019">
        <w:rPr>
          <w:rFonts w:ascii="標楷體" w:eastAsia="標楷體" w:hAnsi="標楷體" w:hint="eastAsia"/>
          <w:color w:val="000000"/>
          <w:sz w:val="28"/>
          <w:szCs w:val="28"/>
        </w:rPr>
        <w:t>將藝術人文與</w:t>
      </w:r>
      <w:r w:rsidR="00700F0C" w:rsidRPr="000D1019">
        <w:rPr>
          <w:rFonts w:ascii="標楷體" w:eastAsia="標楷體" w:hAnsi="標楷體"/>
          <w:color w:val="000000"/>
          <w:sz w:val="28"/>
          <w:szCs w:val="28"/>
        </w:rPr>
        <w:t>大眾科學</w:t>
      </w:r>
      <w:r w:rsidR="00757528" w:rsidRPr="000D1019">
        <w:rPr>
          <w:rFonts w:ascii="標楷體" w:eastAsia="標楷體" w:hAnsi="標楷體" w:hint="eastAsia"/>
          <w:color w:val="000000"/>
          <w:sz w:val="28"/>
          <w:szCs w:val="28"/>
        </w:rPr>
        <w:t>普及</w:t>
      </w:r>
      <w:r w:rsidR="008A2E4A" w:rsidRPr="000D1019">
        <w:rPr>
          <w:rFonts w:ascii="標楷體" w:eastAsia="標楷體" w:hAnsi="標楷體"/>
          <w:color w:val="000000"/>
          <w:sz w:val="28"/>
          <w:szCs w:val="28"/>
        </w:rPr>
        <w:t>推廣</w:t>
      </w:r>
      <w:r w:rsidR="005511BA" w:rsidRPr="000D101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57528" w:rsidRPr="000D1019">
        <w:rPr>
          <w:rFonts w:ascii="標楷體" w:eastAsia="標楷體" w:hAnsi="標楷體" w:hint="eastAsia"/>
          <w:color w:val="000000"/>
          <w:sz w:val="28"/>
          <w:szCs w:val="28"/>
        </w:rPr>
        <w:t>寓教於樂</w:t>
      </w:r>
      <w:r w:rsidR="006D4A36" w:rsidRPr="000D101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D4A36" w:rsidRPr="000D1019">
        <w:rPr>
          <w:rFonts w:ascii="標楷體" w:eastAsia="標楷體" w:hAnsi="標楷體"/>
          <w:color w:val="000000"/>
          <w:sz w:val="28"/>
          <w:szCs w:val="28"/>
        </w:rPr>
        <w:t>使</w:t>
      </w:r>
      <w:r w:rsidR="0062264C" w:rsidRPr="000D1019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6D4A36" w:rsidRPr="000D1019">
        <w:rPr>
          <w:rFonts w:ascii="標楷體" w:eastAsia="標楷體" w:hAnsi="標楷體" w:hint="eastAsia"/>
          <w:color w:val="000000"/>
          <w:sz w:val="28"/>
          <w:szCs w:val="28"/>
        </w:rPr>
        <w:t>童從遊戲玩樂中啟發感受力和創作力</w:t>
      </w:r>
      <w:r w:rsidR="00C738C1" w:rsidRPr="000D1019">
        <w:rPr>
          <w:rFonts w:ascii="標楷體" w:eastAsia="標楷體" w:hAnsi="標楷體"/>
          <w:color w:val="000000"/>
          <w:sz w:val="28"/>
          <w:szCs w:val="28"/>
        </w:rPr>
        <w:t>，增進對</w:t>
      </w:r>
      <w:r w:rsidR="00C738C1" w:rsidRPr="000D1019">
        <w:rPr>
          <w:rFonts w:ascii="標楷體" w:eastAsia="標楷體" w:hAnsi="標楷體" w:hint="eastAsia"/>
          <w:color w:val="000000"/>
          <w:sz w:val="28"/>
          <w:szCs w:val="28"/>
        </w:rPr>
        <w:t>藝術人文及</w:t>
      </w:r>
      <w:r w:rsidR="00C738C1" w:rsidRPr="000D1019">
        <w:rPr>
          <w:rFonts w:ascii="標楷體" w:eastAsia="標楷體" w:hAnsi="標楷體"/>
          <w:color w:val="000000"/>
          <w:sz w:val="28"/>
          <w:szCs w:val="28"/>
        </w:rPr>
        <w:t>科學</w:t>
      </w:r>
      <w:r w:rsidR="00C738C1" w:rsidRPr="000D1019">
        <w:rPr>
          <w:rFonts w:ascii="標楷體" w:eastAsia="標楷體" w:hAnsi="標楷體" w:hint="eastAsia"/>
          <w:color w:val="000000"/>
          <w:sz w:val="28"/>
          <w:szCs w:val="28"/>
        </w:rPr>
        <w:t>新知</w:t>
      </w:r>
      <w:r w:rsidR="00C738C1" w:rsidRPr="000D1019">
        <w:rPr>
          <w:rFonts w:ascii="標楷體" w:eastAsia="標楷體" w:hAnsi="標楷體"/>
          <w:color w:val="000000"/>
          <w:sz w:val="28"/>
          <w:szCs w:val="28"/>
        </w:rPr>
        <w:t>的興趣</w:t>
      </w:r>
      <w:r w:rsidR="00C738C1" w:rsidRPr="000D1019">
        <w:rPr>
          <w:rFonts w:ascii="標楷體" w:eastAsia="標楷體" w:hAnsi="標楷體" w:hint="eastAsia"/>
          <w:color w:val="000000"/>
          <w:sz w:val="28"/>
          <w:szCs w:val="28"/>
        </w:rPr>
        <w:t>與熱情</w:t>
      </w:r>
      <w:r w:rsidR="006D4A36" w:rsidRPr="000D101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8A2E4A" w:rsidRPr="000D1019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1F6F84" w:rsidRPr="000D1019">
        <w:rPr>
          <w:rFonts w:ascii="標楷體" w:eastAsia="標楷體" w:hAnsi="標楷體" w:hint="eastAsia"/>
          <w:color w:val="000000"/>
          <w:sz w:val="28"/>
          <w:szCs w:val="28"/>
        </w:rPr>
        <w:t>藉由</w:t>
      </w:r>
      <w:r w:rsidR="006D4A36" w:rsidRPr="000D1019">
        <w:rPr>
          <w:rFonts w:ascii="標楷體" w:eastAsia="標楷體" w:hAnsi="標楷體" w:hint="eastAsia"/>
          <w:color w:val="000000"/>
          <w:sz w:val="28"/>
          <w:szCs w:val="28"/>
        </w:rPr>
        <w:t>跳蚤市場等</w:t>
      </w:r>
      <w:r w:rsidR="006F4C60" w:rsidRPr="000D1019">
        <w:rPr>
          <w:rFonts w:ascii="標楷體" w:eastAsia="標楷體" w:hAnsi="標楷體" w:hint="eastAsia"/>
          <w:color w:val="000000"/>
          <w:sz w:val="28"/>
          <w:szCs w:val="28"/>
        </w:rPr>
        <w:t>公益攤位</w:t>
      </w:r>
      <w:r w:rsidR="001F6F84" w:rsidRPr="000D1019">
        <w:rPr>
          <w:rFonts w:ascii="標楷體" w:eastAsia="標楷體" w:hAnsi="標楷體" w:hint="eastAsia"/>
          <w:color w:val="000000"/>
          <w:sz w:val="28"/>
          <w:szCs w:val="28"/>
        </w:rPr>
        <w:t>規劃</w:t>
      </w:r>
      <w:r w:rsidR="00C738C1" w:rsidRPr="000D101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F6F84" w:rsidRPr="000D1019">
        <w:rPr>
          <w:rFonts w:ascii="標楷體" w:eastAsia="標楷體" w:hAnsi="標楷體" w:hint="eastAsia"/>
          <w:color w:val="000000"/>
          <w:sz w:val="28"/>
          <w:szCs w:val="28"/>
        </w:rPr>
        <w:t>讓</w:t>
      </w:r>
      <w:r w:rsidR="00FA60EC" w:rsidRPr="000D1019">
        <w:rPr>
          <w:rFonts w:ascii="標楷體" w:eastAsia="標楷體" w:hAnsi="標楷體" w:hint="eastAsia"/>
          <w:color w:val="000000"/>
          <w:sz w:val="28"/>
          <w:szCs w:val="28"/>
        </w:rPr>
        <w:t>家長帶著小朋</w:t>
      </w:r>
      <w:r w:rsidR="0062264C" w:rsidRPr="000D1019">
        <w:rPr>
          <w:rFonts w:ascii="標楷體" w:eastAsia="標楷體" w:hAnsi="標楷體" w:hint="eastAsia"/>
          <w:color w:val="000000"/>
          <w:sz w:val="28"/>
          <w:szCs w:val="28"/>
        </w:rPr>
        <w:t>友們</w:t>
      </w:r>
      <w:r w:rsidR="00AD41B4">
        <w:rPr>
          <w:rFonts w:ascii="標楷體" w:eastAsia="標楷體" w:hAnsi="標楷體" w:hint="eastAsia"/>
          <w:color w:val="000000"/>
          <w:sz w:val="28"/>
          <w:szCs w:val="28"/>
        </w:rPr>
        <w:t>建立</w:t>
      </w:r>
      <w:r w:rsidR="006D4A36" w:rsidRPr="000D1019">
        <w:rPr>
          <w:rFonts w:ascii="標楷體" w:eastAsia="標楷體" w:hAnsi="標楷體" w:hint="eastAsia"/>
          <w:color w:val="000000"/>
          <w:sz w:val="28"/>
          <w:szCs w:val="28"/>
        </w:rPr>
        <w:t>愛物惜物的環保觀念</w:t>
      </w:r>
      <w:r w:rsidR="002C7A70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636159">
        <w:rPr>
          <w:rFonts w:ascii="標楷體" w:eastAsia="標楷體" w:hAnsi="標楷體" w:hint="eastAsia"/>
          <w:color w:val="000000"/>
          <w:sz w:val="28"/>
          <w:szCs w:val="28"/>
        </w:rPr>
        <w:t>發揮</w:t>
      </w:r>
      <w:r w:rsidR="006D4A36" w:rsidRPr="000D1019">
        <w:rPr>
          <w:rFonts w:ascii="標楷體" w:eastAsia="標楷體" w:hAnsi="標楷體" w:hint="eastAsia"/>
          <w:color w:val="000000"/>
          <w:sz w:val="28"/>
          <w:szCs w:val="28"/>
        </w:rPr>
        <w:t>公益互助</w:t>
      </w:r>
      <w:r w:rsidR="002C7A70">
        <w:rPr>
          <w:rFonts w:ascii="標楷體" w:eastAsia="標楷體" w:hAnsi="標楷體" w:hint="eastAsia"/>
          <w:color w:val="000000"/>
          <w:sz w:val="28"/>
          <w:szCs w:val="28"/>
        </w:rPr>
        <w:t>及人文關懷</w:t>
      </w:r>
      <w:r w:rsidR="006D4A36" w:rsidRPr="000D1019">
        <w:rPr>
          <w:rFonts w:ascii="標楷體" w:eastAsia="標楷體" w:hAnsi="標楷體" w:hint="eastAsia"/>
          <w:color w:val="000000"/>
          <w:sz w:val="28"/>
          <w:szCs w:val="28"/>
        </w:rPr>
        <w:t>精神。</w:t>
      </w:r>
    </w:p>
    <w:p w:rsidR="00F5737E" w:rsidRPr="00351508" w:rsidRDefault="00F5737E" w:rsidP="00F5737E">
      <w:pPr>
        <w:spacing w:line="2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D1019" w:rsidRPr="000D1019" w:rsidRDefault="00F5737E" w:rsidP="000D1019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D1019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</w:p>
    <w:p w:rsidR="00F5737E" w:rsidRPr="00CB5C03" w:rsidRDefault="00F5737E" w:rsidP="000D1019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高雄市路竹區公所、</w:t>
      </w:r>
      <w:r w:rsidR="005932FF" w:rsidRPr="005932FF">
        <w:rPr>
          <w:rFonts w:ascii="標楷體" w:eastAsia="標楷體" w:hAnsi="標楷體" w:hint="eastAsia"/>
          <w:color w:val="000000"/>
          <w:sz w:val="28"/>
          <w:szCs w:val="28"/>
        </w:rPr>
        <w:t>科技部南部科學工業園區管理局</w:t>
      </w:r>
      <w:r w:rsidR="00830E14" w:rsidRPr="000D101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932FF" w:rsidRPr="00FD54F9">
        <w:rPr>
          <w:rFonts w:ascii="標楷體" w:eastAsia="標楷體" w:hAnsi="標楷體" w:hint="eastAsia"/>
          <w:color w:val="000000"/>
          <w:sz w:val="28"/>
          <w:szCs w:val="28"/>
        </w:rPr>
        <w:t>高雄市路竹區</w:t>
      </w:r>
      <w:r w:rsidR="00830E14" w:rsidRPr="00FD54F9">
        <w:rPr>
          <w:rFonts w:ascii="標楷體" w:eastAsia="標楷體" w:hAnsi="標楷體" w:hint="eastAsia"/>
          <w:color w:val="000000"/>
          <w:sz w:val="28"/>
          <w:szCs w:val="28"/>
        </w:rPr>
        <w:t>竹東社區發展協會</w:t>
      </w:r>
      <w:r w:rsidR="0041313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F5737E" w:rsidRPr="00CB5C03" w:rsidRDefault="00F5737E" w:rsidP="00F5737E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0D1019" w:rsidRPr="00CB5C03" w:rsidRDefault="00F5737E" w:rsidP="000D1019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B5C03">
        <w:rPr>
          <w:rFonts w:ascii="標楷體" w:eastAsia="標楷體" w:hAnsi="標楷體" w:hint="eastAsia"/>
          <w:b/>
          <w:sz w:val="28"/>
          <w:szCs w:val="28"/>
        </w:rPr>
        <w:t>協辦單位：</w:t>
      </w:r>
    </w:p>
    <w:p w:rsidR="00F5737E" w:rsidRPr="00CB5C03" w:rsidRDefault="005932FF" w:rsidP="00DC755D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CB5C03">
        <w:rPr>
          <w:rFonts w:ascii="標楷體" w:eastAsia="標楷體" w:hAnsi="標楷體" w:hint="eastAsia"/>
          <w:sz w:val="28"/>
          <w:szCs w:val="28"/>
        </w:rPr>
        <w:t>國立</w:t>
      </w:r>
      <w:r w:rsidR="000E40C8" w:rsidRPr="00CB5C03">
        <w:rPr>
          <w:rFonts w:ascii="標楷體" w:eastAsia="標楷體" w:hAnsi="標楷體" w:hint="eastAsia"/>
          <w:sz w:val="28"/>
          <w:szCs w:val="28"/>
        </w:rPr>
        <w:t>成功大學</w:t>
      </w:r>
      <w:r w:rsidR="002A0C48" w:rsidRPr="00CB5C03">
        <w:rPr>
          <w:rFonts w:ascii="標楷體" w:eastAsia="標楷體" w:hAnsi="標楷體" w:hint="eastAsia"/>
          <w:sz w:val="28"/>
          <w:szCs w:val="28"/>
        </w:rPr>
        <w:t>理</w:t>
      </w:r>
      <w:r w:rsidR="00084F5D">
        <w:rPr>
          <w:rFonts w:ascii="標楷體" w:eastAsia="標楷體" w:hAnsi="標楷體" w:hint="eastAsia"/>
          <w:sz w:val="28"/>
          <w:szCs w:val="28"/>
        </w:rPr>
        <w:t>學院</w:t>
      </w:r>
      <w:r w:rsidR="00BA5EF2" w:rsidRPr="00CB5C03">
        <w:rPr>
          <w:rFonts w:ascii="標楷體" w:eastAsia="標楷體" w:hAnsi="標楷體" w:hint="eastAsia"/>
          <w:sz w:val="28"/>
          <w:szCs w:val="28"/>
        </w:rPr>
        <w:t>科</w:t>
      </w:r>
      <w:r w:rsidR="00B051B2">
        <w:rPr>
          <w:rFonts w:ascii="標楷體" w:eastAsia="標楷體" w:hAnsi="標楷體" w:hint="eastAsia"/>
          <w:sz w:val="28"/>
          <w:szCs w:val="28"/>
        </w:rPr>
        <w:t>學</w:t>
      </w:r>
      <w:r w:rsidR="00BA5EF2" w:rsidRPr="00CB5C03">
        <w:rPr>
          <w:rFonts w:ascii="標楷體" w:eastAsia="標楷體" w:hAnsi="標楷體" w:hint="eastAsia"/>
          <w:sz w:val="28"/>
          <w:szCs w:val="28"/>
        </w:rPr>
        <w:t>教</w:t>
      </w:r>
      <w:r w:rsidR="00B051B2">
        <w:rPr>
          <w:rFonts w:ascii="標楷體" w:eastAsia="標楷體" w:hAnsi="標楷體" w:hint="eastAsia"/>
          <w:sz w:val="28"/>
          <w:szCs w:val="28"/>
        </w:rPr>
        <w:t>育</w:t>
      </w:r>
      <w:r w:rsidR="00BA5EF2" w:rsidRPr="00CB5C03">
        <w:rPr>
          <w:rFonts w:ascii="標楷體" w:eastAsia="標楷體" w:hAnsi="標楷體" w:hint="eastAsia"/>
          <w:sz w:val="28"/>
          <w:szCs w:val="28"/>
        </w:rPr>
        <w:t>中心</w:t>
      </w:r>
      <w:r w:rsidR="00B509C6" w:rsidRPr="00CB5C03">
        <w:rPr>
          <w:rFonts w:ascii="標楷體" w:eastAsia="標楷體" w:hAnsi="標楷體" w:hint="eastAsia"/>
          <w:sz w:val="28"/>
          <w:szCs w:val="28"/>
        </w:rPr>
        <w:t>、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國立高雄科技大學、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東方設計</w:t>
      </w:r>
      <w:r w:rsidR="005C7C7D" w:rsidRPr="00CB5C03">
        <w:rPr>
          <w:rFonts w:ascii="標楷體" w:eastAsia="標楷體" w:hAnsi="標楷體" w:hint="eastAsia"/>
          <w:sz w:val="28"/>
          <w:szCs w:val="28"/>
        </w:rPr>
        <w:t>大學、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高苑科技大學、正修科技大學、</w:t>
      </w:r>
      <w:r w:rsidRPr="00CB5C03">
        <w:rPr>
          <w:rFonts w:ascii="標楷體" w:eastAsia="標楷體" w:hAnsi="標楷體" w:hint="eastAsia"/>
          <w:sz w:val="28"/>
          <w:szCs w:val="28"/>
        </w:rPr>
        <w:t>國立岡山高級農工職業學校</w:t>
      </w:r>
      <w:r w:rsidR="00B509C6" w:rsidRPr="00CB5C03">
        <w:rPr>
          <w:rFonts w:ascii="標楷體" w:eastAsia="標楷體" w:hAnsi="標楷體" w:hint="eastAsia"/>
          <w:sz w:val="28"/>
          <w:szCs w:val="28"/>
        </w:rPr>
        <w:t>、</w:t>
      </w:r>
      <w:r w:rsidR="00BE2D29" w:rsidRPr="00CB5C03">
        <w:rPr>
          <w:rFonts w:ascii="標楷體" w:eastAsia="標楷體" w:hAnsi="標楷體" w:hint="eastAsia"/>
          <w:sz w:val="28"/>
          <w:szCs w:val="28"/>
        </w:rPr>
        <w:t>高雄市立三民高級家事商業職業學校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、高雄市立海青高級工商職業學校</w:t>
      </w:r>
      <w:r w:rsidR="00BE2D29" w:rsidRPr="00CB5C03">
        <w:rPr>
          <w:rFonts w:ascii="標楷體" w:eastAsia="標楷體" w:hAnsi="標楷體" w:hint="eastAsia"/>
          <w:sz w:val="28"/>
          <w:szCs w:val="28"/>
        </w:rPr>
        <w:t>、</w:t>
      </w:r>
      <w:r w:rsidRPr="00CB5C03">
        <w:rPr>
          <w:rFonts w:ascii="標楷體" w:eastAsia="標楷體" w:hAnsi="標楷體" w:hint="eastAsia"/>
          <w:sz w:val="28"/>
          <w:szCs w:val="28"/>
        </w:rPr>
        <w:t>高雄市立路竹高中</w:t>
      </w:r>
      <w:r w:rsidR="0062264C" w:rsidRPr="00CB5C03">
        <w:rPr>
          <w:rFonts w:ascii="標楷體" w:eastAsia="標楷體" w:hAnsi="標楷體" w:hint="eastAsia"/>
          <w:sz w:val="28"/>
          <w:szCs w:val="28"/>
        </w:rPr>
        <w:t>、</w:t>
      </w:r>
      <w:r w:rsidRPr="00CB5C03">
        <w:rPr>
          <w:rFonts w:ascii="標楷體" w:eastAsia="標楷體" w:hAnsi="標楷體" w:hint="eastAsia"/>
          <w:sz w:val="28"/>
          <w:szCs w:val="28"/>
        </w:rPr>
        <w:t>高雄</w:t>
      </w:r>
      <w:r w:rsidR="006C3C19" w:rsidRPr="00CB5C03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Pr="00CB5C0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B5C03">
        <w:rPr>
          <w:rFonts w:ascii="標楷體" w:eastAsia="標楷體" w:hAnsi="標楷體" w:hint="eastAsia"/>
          <w:sz w:val="28"/>
          <w:szCs w:val="28"/>
        </w:rPr>
        <w:t>甲國中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、高雄市蔡文國小</w:t>
      </w:r>
      <w:r w:rsidR="00FB6DF5" w:rsidRPr="00CB5C03">
        <w:rPr>
          <w:rFonts w:ascii="標楷體" w:eastAsia="標楷體" w:hAnsi="標楷體" w:hint="eastAsia"/>
          <w:sz w:val="28"/>
          <w:szCs w:val="28"/>
        </w:rPr>
        <w:t>、</w:t>
      </w:r>
      <w:r w:rsidR="00BA5EF2" w:rsidRPr="00CB5C03">
        <w:rPr>
          <w:rFonts w:ascii="標楷體" w:eastAsia="標楷體" w:hAnsi="標楷體" w:hint="eastAsia"/>
          <w:sz w:val="28"/>
          <w:szCs w:val="28"/>
        </w:rPr>
        <w:t>高雄市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路竹國小、高雄市</w:t>
      </w:r>
      <w:r w:rsidR="00BA5EF2" w:rsidRPr="00CB5C03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="00BA5EF2" w:rsidRPr="00CB5C03">
        <w:rPr>
          <w:rFonts w:ascii="標楷體" w:eastAsia="標楷體" w:hAnsi="標楷體" w:hint="eastAsia"/>
          <w:sz w:val="28"/>
          <w:szCs w:val="28"/>
        </w:rPr>
        <w:t>埤</w:t>
      </w:r>
      <w:proofErr w:type="gramEnd"/>
      <w:r w:rsidR="00BA5EF2" w:rsidRPr="00CB5C03">
        <w:rPr>
          <w:rFonts w:ascii="標楷體" w:eastAsia="標楷體" w:hAnsi="標楷體" w:hint="eastAsia"/>
          <w:sz w:val="28"/>
          <w:szCs w:val="28"/>
        </w:rPr>
        <w:t>國小、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路竹區</w:t>
      </w:r>
      <w:proofErr w:type="gramStart"/>
      <w:r w:rsidR="00DC755D" w:rsidRPr="00CB5C0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C755D" w:rsidRPr="00CB5C03">
        <w:rPr>
          <w:rFonts w:ascii="標楷體" w:eastAsia="標楷體" w:hAnsi="標楷體" w:hint="eastAsia"/>
          <w:sz w:val="28"/>
          <w:szCs w:val="28"/>
        </w:rPr>
        <w:t>新幼兒園</w:t>
      </w:r>
      <w:r w:rsidR="00FB6DF5" w:rsidRPr="00CB5C03">
        <w:rPr>
          <w:rFonts w:ascii="標楷體" w:eastAsia="標楷體" w:hAnsi="標楷體" w:hint="eastAsia"/>
          <w:sz w:val="28"/>
          <w:szCs w:val="28"/>
        </w:rPr>
        <w:t>、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路竹區</w:t>
      </w:r>
      <w:r w:rsidR="00DC755D" w:rsidRPr="00CB5C03">
        <w:rPr>
          <w:rFonts w:ascii="標楷體" w:eastAsia="標楷體" w:hAnsi="標楷體" w:hint="eastAsia"/>
          <w:sz w:val="28"/>
          <w:szCs w:val="28"/>
        </w:rPr>
        <w:t>瑞生幼兒園</w:t>
      </w:r>
      <w:r w:rsidR="008A2E4A" w:rsidRPr="00CB5C03">
        <w:rPr>
          <w:rFonts w:ascii="標楷體" w:eastAsia="標楷體" w:hAnsi="標楷體" w:hint="eastAsia"/>
          <w:sz w:val="28"/>
          <w:szCs w:val="28"/>
        </w:rPr>
        <w:t>、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路竹區</w:t>
      </w:r>
      <w:r w:rsidR="00DC755D" w:rsidRPr="00CB5C03">
        <w:rPr>
          <w:rFonts w:ascii="標楷體" w:eastAsia="標楷體" w:hAnsi="標楷體" w:hint="eastAsia"/>
          <w:sz w:val="28"/>
          <w:szCs w:val="28"/>
        </w:rPr>
        <w:t>吉米洛幼兒園</w:t>
      </w:r>
      <w:r w:rsidR="008A2E4A" w:rsidRPr="00CB5C03">
        <w:rPr>
          <w:rFonts w:ascii="標楷體" w:eastAsia="標楷體" w:hAnsi="標楷體" w:hint="eastAsia"/>
          <w:sz w:val="28"/>
          <w:szCs w:val="28"/>
        </w:rPr>
        <w:t>、</w:t>
      </w:r>
      <w:r w:rsidR="00DC755D" w:rsidRPr="00CB5C03">
        <w:rPr>
          <w:rFonts w:ascii="標楷體" w:eastAsia="標楷體" w:hAnsi="標楷體" w:hint="eastAsia"/>
          <w:sz w:val="28"/>
          <w:szCs w:val="28"/>
        </w:rPr>
        <w:t>台灣基督長老教會路竹教會</w:t>
      </w:r>
      <w:r w:rsidR="0062264C" w:rsidRPr="00CB5C03">
        <w:rPr>
          <w:rFonts w:ascii="標楷體" w:eastAsia="標楷體" w:hAnsi="標楷體" w:hint="eastAsia"/>
          <w:sz w:val="28"/>
          <w:szCs w:val="28"/>
        </w:rPr>
        <w:t>、</w:t>
      </w:r>
      <w:r w:rsidR="00DC755D" w:rsidRPr="00CB5C03">
        <w:rPr>
          <w:rFonts w:ascii="標楷體" w:eastAsia="標楷體" w:hAnsi="標楷體" w:hint="eastAsia"/>
          <w:sz w:val="28"/>
          <w:szCs w:val="28"/>
        </w:rPr>
        <w:t>高雄市路竹新住民及婦女家庭服務中心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、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財團法人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平安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社會福利慈善事業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基金會、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高雄市政府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消防局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路竹分</w:t>
      </w:r>
      <w:r w:rsidR="0041313E" w:rsidRPr="00CB5C03">
        <w:rPr>
          <w:rFonts w:ascii="標楷體" w:eastAsia="標楷體" w:hAnsi="標楷體" w:hint="eastAsia"/>
          <w:sz w:val="28"/>
          <w:szCs w:val="28"/>
        </w:rPr>
        <w:t>隊</w:t>
      </w:r>
      <w:r w:rsidR="00E90ADA" w:rsidRPr="00CB5C03">
        <w:rPr>
          <w:rFonts w:ascii="標楷體" w:eastAsia="標楷體" w:hAnsi="標楷體" w:hint="eastAsia"/>
          <w:sz w:val="28"/>
          <w:szCs w:val="28"/>
        </w:rPr>
        <w:t>、國立台灣史前文化博物館南科考古館</w:t>
      </w:r>
    </w:p>
    <w:p w:rsidR="005E6F04" w:rsidRDefault="005E6F04" w:rsidP="00DC755D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</w:p>
    <w:p w:rsidR="000D1019" w:rsidRDefault="00EC0C8C" w:rsidP="000D1019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贊助單位:</w:t>
      </w:r>
    </w:p>
    <w:p w:rsidR="00EC0C8C" w:rsidRPr="0041313E" w:rsidRDefault="0041313E" w:rsidP="0041313E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41313E">
        <w:rPr>
          <w:rFonts w:ascii="標楷體" w:eastAsia="標楷體" w:hAnsi="標楷體" w:hint="eastAsia"/>
          <w:color w:val="000000"/>
          <w:sz w:val="28"/>
          <w:szCs w:val="28"/>
        </w:rPr>
        <w:t>萬潤科技</w:t>
      </w:r>
      <w:proofErr w:type="gramEnd"/>
      <w:r w:rsidRPr="0041313E">
        <w:rPr>
          <w:rFonts w:ascii="標楷體" w:eastAsia="標楷體" w:hAnsi="標楷體" w:hint="eastAsia"/>
          <w:color w:val="000000"/>
          <w:sz w:val="28"/>
          <w:szCs w:val="28"/>
        </w:rPr>
        <w:t>股份有限公司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福</w:t>
      </w:r>
      <w:r w:rsidR="00EC0C8C" w:rsidRPr="00FD54F9">
        <w:rPr>
          <w:rFonts w:ascii="標楷體" w:eastAsia="標楷體" w:hAnsi="標楷體" w:hint="eastAsia"/>
          <w:color w:val="000000"/>
          <w:sz w:val="28"/>
          <w:szCs w:val="28"/>
        </w:rPr>
        <w:t>記冷凍食</w:t>
      </w:r>
      <w:proofErr w:type="gramEnd"/>
      <w:r w:rsidR="00EC0C8C" w:rsidRPr="00FD54F9">
        <w:rPr>
          <w:rFonts w:ascii="標楷體" w:eastAsia="標楷體" w:hAnsi="標楷體" w:hint="eastAsia"/>
          <w:color w:val="000000"/>
          <w:sz w:val="28"/>
          <w:szCs w:val="28"/>
        </w:rPr>
        <w:t>品股份有限公司、</w:t>
      </w:r>
      <w:r w:rsidR="00FD54F9">
        <w:rPr>
          <w:rFonts w:ascii="標楷體" w:eastAsia="標楷體" w:hAnsi="標楷體" w:hint="eastAsia"/>
          <w:color w:val="000000"/>
          <w:sz w:val="28"/>
          <w:szCs w:val="28"/>
        </w:rPr>
        <w:t>竹滬華山虱目魚</w:t>
      </w:r>
    </w:p>
    <w:p w:rsidR="00146BA6" w:rsidRDefault="00146BA6" w:rsidP="00EC0C8C">
      <w:pPr>
        <w:pStyle w:val="a3"/>
        <w:spacing w:line="400" w:lineRule="exact"/>
        <w:ind w:leftChars="0" w:left="72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E6F04" w:rsidRPr="000D1019" w:rsidRDefault="00EC0C8C" w:rsidP="000D1019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D1019">
        <w:rPr>
          <w:rFonts w:ascii="標楷體" w:eastAsia="標楷體" w:hAnsi="標楷體" w:hint="eastAsia"/>
          <w:b/>
          <w:color w:val="000000"/>
          <w:sz w:val="28"/>
          <w:szCs w:val="28"/>
        </w:rPr>
        <w:t>活動時間、地點：</w:t>
      </w:r>
    </w:p>
    <w:p w:rsidR="00F5737E" w:rsidRPr="000D1019" w:rsidRDefault="00F5737E" w:rsidP="000D1019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108年4月4日</w:t>
      </w:r>
      <w:r w:rsidR="00B312C2" w:rsidRPr="005731D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星期四</w:t>
      </w:r>
      <w:r w:rsidR="00B312C2" w:rsidRPr="005731D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932FF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：00~16：00 假南科管理局高雄園區行政大樓</w:t>
      </w:r>
      <w:r w:rsidR="00B312C2" w:rsidRPr="005731D7">
        <w:rPr>
          <w:rFonts w:ascii="標楷體" w:eastAsia="標楷體" w:hAnsi="標楷體" w:hint="eastAsia"/>
          <w:color w:val="000000"/>
          <w:sz w:val="28"/>
          <w:szCs w:val="28"/>
        </w:rPr>
        <w:t>（高雄市路竹區路科五路23號）</w:t>
      </w: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前空地辦理</w:t>
      </w:r>
    </w:p>
    <w:p w:rsidR="00F5737E" w:rsidRPr="00351508" w:rsidRDefault="00F5737E" w:rsidP="007E24BB">
      <w:pPr>
        <w:spacing w:line="2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0D1019" w:rsidRDefault="00F5737E" w:rsidP="000D1019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D1019">
        <w:rPr>
          <w:rFonts w:ascii="標楷體" w:eastAsia="標楷體" w:hAnsi="標楷體" w:hint="eastAsia"/>
          <w:b/>
          <w:color w:val="000000"/>
          <w:sz w:val="28"/>
          <w:szCs w:val="28"/>
        </w:rPr>
        <w:t>活動內容：</w:t>
      </w:r>
    </w:p>
    <w:p w:rsidR="000D1019" w:rsidRDefault="000D1019" w:rsidP="000D1019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0D1019">
        <w:rPr>
          <w:rFonts w:ascii="標楷體" w:eastAsia="標楷體" w:hAnsi="標楷體" w:hint="eastAsia"/>
          <w:color w:val="000000"/>
          <w:sz w:val="28"/>
          <w:szCs w:val="28"/>
        </w:rPr>
        <w:t>科普展示與體驗、兒童戲劇與歌舞表演、公益跳蚤市場、美食攤位及大型遊戲氣墊供孩童玩樂。</w:t>
      </w:r>
    </w:p>
    <w:p w:rsidR="00146BA6" w:rsidRDefault="00146BA6" w:rsidP="000D1019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</w:p>
    <w:p w:rsidR="000D1019" w:rsidRDefault="000D1019" w:rsidP="000D1019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51508">
        <w:rPr>
          <w:rFonts w:ascii="標楷體" w:eastAsia="標楷體" w:hAnsi="標楷體" w:hint="eastAsia"/>
          <w:b/>
          <w:color w:val="000000"/>
          <w:sz w:val="28"/>
          <w:szCs w:val="28"/>
        </w:rPr>
        <w:t>參加方式：</w:t>
      </w:r>
      <w:r w:rsidR="00A11647" w:rsidRPr="00A11647">
        <w:rPr>
          <w:rFonts w:ascii="標楷體" w:eastAsia="標楷體" w:hAnsi="標楷體" w:hint="eastAsia"/>
          <w:color w:val="000000"/>
          <w:sz w:val="28"/>
          <w:szCs w:val="28"/>
        </w:rPr>
        <w:t>民眾</w:t>
      </w:r>
      <w:r w:rsidRPr="00A11647">
        <w:rPr>
          <w:rFonts w:ascii="標楷體" w:eastAsia="標楷體" w:hAnsi="標楷體" w:hint="eastAsia"/>
          <w:color w:val="000000"/>
          <w:sz w:val="28"/>
          <w:szCs w:val="28"/>
        </w:rPr>
        <w:t>自由參加</w:t>
      </w:r>
    </w:p>
    <w:p w:rsidR="00146BA6" w:rsidRPr="00A11647" w:rsidRDefault="00146BA6" w:rsidP="00146BA6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</w:p>
    <w:p w:rsidR="000D1019" w:rsidRPr="00601A9D" w:rsidRDefault="000D1019" w:rsidP="000D1019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Pr="00351508">
        <w:rPr>
          <w:rFonts w:ascii="標楷體" w:eastAsia="標楷體" w:hAnsi="標楷體" w:hint="eastAsia"/>
          <w:b/>
          <w:color w:val="000000"/>
          <w:sz w:val="28"/>
          <w:szCs w:val="28"/>
        </w:rPr>
        <w:t>經費：</w:t>
      </w:r>
      <w:r w:rsidR="00146BA6">
        <w:rPr>
          <w:rFonts w:ascii="標楷體" w:eastAsia="標楷體" w:hAnsi="標楷體" w:hint="eastAsia"/>
          <w:b/>
          <w:color w:val="000000"/>
          <w:sz w:val="28"/>
          <w:szCs w:val="28"/>
        </w:rPr>
        <w:t>(詳如經費概算表)</w:t>
      </w:r>
    </w:p>
    <w:p w:rsidR="00601A9D" w:rsidRDefault="00601A9D" w:rsidP="00601A9D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601A9D">
        <w:rPr>
          <w:rFonts w:ascii="標楷體" w:eastAsia="標楷體" w:hAnsi="標楷體" w:hint="eastAsia"/>
          <w:color w:val="000000"/>
          <w:sz w:val="28"/>
          <w:szCs w:val="28"/>
        </w:rPr>
        <w:t>活動所需費用預估</w:t>
      </w:r>
      <w:r w:rsidR="00EC0C8C">
        <w:rPr>
          <w:rFonts w:ascii="標楷體" w:eastAsia="標楷體" w:hAnsi="標楷體" w:hint="eastAsia"/>
          <w:color w:val="000000"/>
          <w:sz w:val="28"/>
          <w:szCs w:val="28"/>
        </w:rPr>
        <w:t>50萬</w:t>
      </w:r>
      <w:r w:rsidRPr="00601A9D">
        <w:rPr>
          <w:rFonts w:ascii="標楷體" w:eastAsia="標楷體" w:hAnsi="標楷體" w:hint="eastAsia"/>
          <w:color w:val="000000"/>
          <w:sz w:val="28"/>
          <w:szCs w:val="28"/>
        </w:rPr>
        <w:t>元，擬由本所</w:t>
      </w:r>
      <w:proofErr w:type="gramStart"/>
      <w:r w:rsidRPr="00601A9D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proofErr w:type="gramEnd"/>
      <w:r w:rsidRPr="00601A9D">
        <w:rPr>
          <w:rFonts w:ascii="標楷體" w:eastAsia="標楷體" w:hAnsi="標楷體" w:hint="eastAsia"/>
          <w:color w:val="000000"/>
          <w:sz w:val="28"/>
          <w:szCs w:val="28"/>
        </w:rPr>
        <w:t>年度預算區公所業務─業務管理─業務費─一般事務費辦理各項藝文活動費項下支應250,000元</w:t>
      </w:r>
      <w:r w:rsidR="00A11647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601A9D">
        <w:rPr>
          <w:rFonts w:ascii="標楷體" w:eastAsia="標楷體" w:hAnsi="標楷體" w:hint="eastAsia"/>
          <w:color w:val="000000"/>
          <w:sz w:val="28"/>
          <w:szCs w:val="28"/>
        </w:rPr>
        <w:t>107年岡山焚化廠回饋金支應250,000元，經費得相互勻支</w:t>
      </w:r>
      <w:r w:rsidR="00A1164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46BA6" w:rsidRDefault="00146BA6" w:rsidP="00601A9D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</w:p>
    <w:p w:rsidR="00F5737E" w:rsidRPr="00351508" w:rsidRDefault="00F5737E" w:rsidP="00F5737E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51508">
        <w:rPr>
          <w:rFonts w:ascii="標楷體" w:eastAsia="標楷體" w:hAnsi="標楷體" w:hint="eastAsia"/>
          <w:b/>
          <w:color w:val="000000"/>
          <w:sz w:val="28"/>
          <w:szCs w:val="28"/>
        </w:rPr>
        <w:t>八、</w:t>
      </w:r>
      <w:r w:rsidR="00601A9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351508">
        <w:rPr>
          <w:rFonts w:ascii="標楷體" w:eastAsia="標楷體" w:hAnsi="標楷體" w:hint="eastAsia"/>
          <w:b/>
          <w:color w:val="000000"/>
          <w:sz w:val="28"/>
          <w:szCs w:val="28"/>
        </w:rPr>
        <w:t>預期效益：</w:t>
      </w:r>
    </w:p>
    <w:p w:rsidR="00F5737E" w:rsidRPr="00351508" w:rsidRDefault="00F5737E" w:rsidP="00A11647">
      <w:pPr>
        <w:adjustRightInd w:val="0"/>
        <w:snapToGrid w:val="0"/>
        <w:spacing w:line="46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35150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601A9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51508"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發揮公部門與</w:t>
      </w:r>
      <w:r w:rsidR="0062264C">
        <w:rPr>
          <w:rFonts w:ascii="標楷體" w:eastAsia="標楷體" w:hAnsi="標楷體" w:hint="eastAsia"/>
          <w:color w:val="000000"/>
          <w:sz w:val="28"/>
          <w:szCs w:val="28"/>
        </w:rPr>
        <w:t>民間企業</w:t>
      </w:r>
      <w:r w:rsidR="00311B96">
        <w:rPr>
          <w:rFonts w:ascii="標楷體" w:eastAsia="標楷體" w:hAnsi="標楷體" w:hint="eastAsia"/>
          <w:color w:val="000000"/>
          <w:sz w:val="28"/>
          <w:szCs w:val="28"/>
        </w:rPr>
        <w:t>及各級</w:t>
      </w:r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學校協力的綜效，提升</w:t>
      </w:r>
      <w:r w:rsidR="003015F7">
        <w:rPr>
          <w:rFonts w:ascii="標楷體" w:eastAsia="標楷體" w:hAnsi="標楷體" w:hint="eastAsia"/>
          <w:color w:val="000000"/>
          <w:sz w:val="28"/>
          <w:szCs w:val="28"/>
        </w:rPr>
        <w:t>地方競爭力</w:t>
      </w:r>
      <w:r w:rsidR="009D7F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1B96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民生活品質</w:t>
      </w:r>
      <w:r w:rsidR="00601A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人文素養</w:t>
      </w:r>
      <w:r w:rsidR="002A0C48" w:rsidRPr="002A0C48">
        <w:rPr>
          <w:rFonts w:ascii="標楷體" w:eastAsia="標楷體" w:hAnsi="標楷體" w:hint="eastAsia"/>
          <w:color w:val="000000"/>
          <w:sz w:val="28"/>
          <w:szCs w:val="28"/>
        </w:rPr>
        <w:t>並發揮公益互助及人文關懷精神。</w:t>
      </w:r>
    </w:p>
    <w:p w:rsidR="00146099" w:rsidRPr="00146099" w:rsidRDefault="00F5737E" w:rsidP="00146099">
      <w:pPr>
        <w:adjustRightInd w:val="0"/>
        <w:snapToGrid w:val="0"/>
        <w:spacing w:line="500" w:lineRule="exact"/>
        <w:ind w:leftChars="-100" w:left="1300" w:hangingChars="550" w:hanging="1540"/>
        <w:rPr>
          <w:rFonts w:ascii="標楷體" w:eastAsia="標楷體" w:hAnsi="標楷體"/>
          <w:color w:val="000000"/>
          <w:sz w:val="28"/>
          <w:szCs w:val="28"/>
        </w:rPr>
      </w:pPr>
      <w:r w:rsidRPr="00351508">
        <w:rPr>
          <w:rFonts w:ascii="標楷體" w:eastAsia="標楷體" w:hAnsi="標楷體" w:hint="eastAsia"/>
          <w:color w:val="000000"/>
          <w:sz w:val="28"/>
          <w:szCs w:val="28"/>
        </w:rPr>
        <w:t xml:space="preserve">       (二)</w:t>
      </w:r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藉由</w:t>
      </w:r>
      <w:r w:rsidR="00311B96">
        <w:rPr>
          <w:rFonts w:ascii="標楷體" w:eastAsia="標楷體" w:hAnsi="標楷體" w:hint="eastAsia"/>
          <w:color w:val="000000"/>
          <w:sz w:val="28"/>
          <w:szCs w:val="28"/>
        </w:rPr>
        <w:t>多元及</w:t>
      </w:r>
      <w:r w:rsidR="00311B96" w:rsidRPr="00351508">
        <w:rPr>
          <w:rFonts w:ascii="標楷體" w:eastAsia="標楷體" w:hAnsi="標楷體" w:hint="eastAsia"/>
          <w:color w:val="000000"/>
          <w:sz w:val="28"/>
          <w:szCs w:val="28"/>
        </w:rPr>
        <w:t>動靜兼具</w:t>
      </w:r>
      <w:r w:rsidR="00311B96">
        <w:rPr>
          <w:rFonts w:ascii="標楷體" w:eastAsia="標楷體" w:hAnsi="標楷體" w:hint="eastAsia"/>
          <w:color w:val="000000"/>
          <w:sz w:val="28"/>
          <w:szCs w:val="28"/>
        </w:rPr>
        <w:t>活動設計</w:t>
      </w:r>
      <w:r w:rsidR="000D101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D1019" w:rsidRPr="00351508">
        <w:rPr>
          <w:rFonts w:ascii="標楷體" w:eastAsia="標楷體" w:hAnsi="標楷體" w:hint="eastAsia"/>
          <w:color w:val="000000"/>
          <w:sz w:val="28"/>
          <w:szCs w:val="28"/>
        </w:rPr>
        <w:t>寓教於樂</w:t>
      </w:r>
      <w:r w:rsidR="00311B9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D1019" w:rsidRPr="00351508">
        <w:rPr>
          <w:rFonts w:ascii="標楷體" w:eastAsia="標楷體" w:hAnsi="標楷體" w:hint="eastAsia"/>
          <w:color w:val="000000"/>
          <w:sz w:val="28"/>
          <w:szCs w:val="28"/>
        </w:rPr>
        <w:t>讓</w:t>
      </w:r>
      <w:r w:rsidR="000D1019">
        <w:rPr>
          <w:rFonts w:ascii="標楷體" w:eastAsia="標楷體" w:hAnsi="標楷體" w:hint="eastAsia"/>
          <w:color w:val="000000"/>
          <w:sz w:val="28"/>
          <w:szCs w:val="28"/>
        </w:rPr>
        <w:t>親子走出</w:t>
      </w:r>
      <w:r w:rsidR="000D1019" w:rsidRPr="00351508">
        <w:rPr>
          <w:rFonts w:ascii="標楷體" w:eastAsia="標楷體" w:hAnsi="標楷體" w:hint="eastAsia"/>
          <w:color w:val="000000"/>
          <w:sz w:val="28"/>
          <w:szCs w:val="28"/>
        </w:rPr>
        <w:t>戶外</w:t>
      </w:r>
      <w:r w:rsidR="00311B96">
        <w:rPr>
          <w:rFonts w:ascii="標楷體" w:eastAsia="標楷體" w:hAnsi="標楷體" w:hint="eastAsia"/>
          <w:color w:val="000000"/>
          <w:sz w:val="28"/>
          <w:szCs w:val="28"/>
        </w:rPr>
        <w:t>參與及欣</w:t>
      </w:r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賞，以增進親</w:t>
      </w:r>
      <w:proofErr w:type="gramStart"/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子情及共同</w:t>
      </w:r>
      <w:proofErr w:type="gramEnd"/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回憶，預計</w:t>
      </w:r>
      <w:r w:rsidR="007C38E4">
        <w:rPr>
          <w:rFonts w:ascii="標楷體" w:eastAsia="標楷體" w:hAnsi="標楷體"/>
          <w:color w:val="000000"/>
          <w:sz w:val="28"/>
          <w:szCs w:val="28"/>
        </w:rPr>
        <w:t>3</w:t>
      </w:r>
      <w:r w:rsidR="0062264C" w:rsidRPr="00351508">
        <w:rPr>
          <w:rFonts w:ascii="標楷體" w:eastAsia="標楷體" w:hAnsi="標楷體" w:hint="eastAsia"/>
          <w:color w:val="000000"/>
          <w:sz w:val="28"/>
          <w:szCs w:val="28"/>
        </w:rPr>
        <w:t>000人次親子受益。</w:t>
      </w:r>
      <w:r w:rsidR="00146099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sectPr w:rsidR="00146099" w:rsidRPr="00146099" w:rsidSect="0063615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7F1" w:rsidRDefault="002417F1" w:rsidP="005932FF">
      <w:r>
        <w:separator/>
      </w:r>
    </w:p>
  </w:endnote>
  <w:endnote w:type="continuationSeparator" w:id="0">
    <w:p w:rsidR="002417F1" w:rsidRDefault="002417F1" w:rsidP="0059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7F1" w:rsidRDefault="002417F1" w:rsidP="005932FF">
      <w:r>
        <w:separator/>
      </w:r>
    </w:p>
  </w:footnote>
  <w:footnote w:type="continuationSeparator" w:id="0">
    <w:p w:rsidR="002417F1" w:rsidRDefault="002417F1" w:rsidP="0059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A63"/>
    <w:multiLevelType w:val="hybridMultilevel"/>
    <w:tmpl w:val="FC423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076BA"/>
    <w:multiLevelType w:val="hybridMultilevel"/>
    <w:tmpl w:val="7ED637FE"/>
    <w:lvl w:ilvl="0" w:tplc="7E70FD5C">
      <w:start w:val="1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F2A6466"/>
    <w:multiLevelType w:val="hybridMultilevel"/>
    <w:tmpl w:val="B252966C"/>
    <w:lvl w:ilvl="0" w:tplc="70420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75A3F"/>
    <w:multiLevelType w:val="hybridMultilevel"/>
    <w:tmpl w:val="B2A02748"/>
    <w:lvl w:ilvl="0" w:tplc="7E70FD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7E"/>
    <w:rsid w:val="000154A1"/>
    <w:rsid w:val="0004089B"/>
    <w:rsid w:val="00051303"/>
    <w:rsid w:val="00055E84"/>
    <w:rsid w:val="00084F5D"/>
    <w:rsid w:val="000973CC"/>
    <w:rsid w:val="000B2C2C"/>
    <w:rsid w:val="000D1019"/>
    <w:rsid w:val="000E0BB0"/>
    <w:rsid w:val="000E3180"/>
    <w:rsid w:val="000E40C8"/>
    <w:rsid w:val="001152EB"/>
    <w:rsid w:val="00131858"/>
    <w:rsid w:val="00146099"/>
    <w:rsid w:val="00146BA6"/>
    <w:rsid w:val="00163440"/>
    <w:rsid w:val="0017389B"/>
    <w:rsid w:val="001A1A97"/>
    <w:rsid w:val="001C4374"/>
    <w:rsid w:val="001D487D"/>
    <w:rsid w:val="001D73B2"/>
    <w:rsid w:val="001F6F84"/>
    <w:rsid w:val="002417F1"/>
    <w:rsid w:val="002A0C48"/>
    <w:rsid w:val="002C7A70"/>
    <w:rsid w:val="002D248E"/>
    <w:rsid w:val="002D45BD"/>
    <w:rsid w:val="002D6C96"/>
    <w:rsid w:val="003015F7"/>
    <w:rsid w:val="00311B96"/>
    <w:rsid w:val="0031479D"/>
    <w:rsid w:val="00351508"/>
    <w:rsid w:val="003563BA"/>
    <w:rsid w:val="003B3AF8"/>
    <w:rsid w:val="003D092D"/>
    <w:rsid w:val="003D30F7"/>
    <w:rsid w:val="003F6775"/>
    <w:rsid w:val="0041313E"/>
    <w:rsid w:val="00457B51"/>
    <w:rsid w:val="004A352F"/>
    <w:rsid w:val="00522280"/>
    <w:rsid w:val="00542AEA"/>
    <w:rsid w:val="005511BA"/>
    <w:rsid w:val="005654D1"/>
    <w:rsid w:val="005932FF"/>
    <w:rsid w:val="005B7176"/>
    <w:rsid w:val="005C7C7D"/>
    <w:rsid w:val="005E6F04"/>
    <w:rsid w:val="005F3DC6"/>
    <w:rsid w:val="005F7F81"/>
    <w:rsid w:val="00601A9D"/>
    <w:rsid w:val="006139A0"/>
    <w:rsid w:val="0062264C"/>
    <w:rsid w:val="00636159"/>
    <w:rsid w:val="006A076B"/>
    <w:rsid w:val="006C3C19"/>
    <w:rsid w:val="006D4A36"/>
    <w:rsid w:val="006F4C60"/>
    <w:rsid w:val="00700F0C"/>
    <w:rsid w:val="00702B63"/>
    <w:rsid w:val="00715536"/>
    <w:rsid w:val="00743D0A"/>
    <w:rsid w:val="00756A18"/>
    <w:rsid w:val="00757528"/>
    <w:rsid w:val="00785366"/>
    <w:rsid w:val="007C38E4"/>
    <w:rsid w:val="007D6468"/>
    <w:rsid w:val="007E24BB"/>
    <w:rsid w:val="00816109"/>
    <w:rsid w:val="008208C3"/>
    <w:rsid w:val="00823E47"/>
    <w:rsid w:val="00830E14"/>
    <w:rsid w:val="008A2E4A"/>
    <w:rsid w:val="008B2B3A"/>
    <w:rsid w:val="0090680E"/>
    <w:rsid w:val="00925EBC"/>
    <w:rsid w:val="0093693B"/>
    <w:rsid w:val="00943F10"/>
    <w:rsid w:val="0096012A"/>
    <w:rsid w:val="009B420D"/>
    <w:rsid w:val="009C7A30"/>
    <w:rsid w:val="009D7F09"/>
    <w:rsid w:val="00A11647"/>
    <w:rsid w:val="00A3573A"/>
    <w:rsid w:val="00A775DF"/>
    <w:rsid w:val="00AD41B4"/>
    <w:rsid w:val="00AD7C01"/>
    <w:rsid w:val="00AF6467"/>
    <w:rsid w:val="00B051B2"/>
    <w:rsid w:val="00B22017"/>
    <w:rsid w:val="00B312C2"/>
    <w:rsid w:val="00B509C6"/>
    <w:rsid w:val="00B54C6A"/>
    <w:rsid w:val="00B6734D"/>
    <w:rsid w:val="00BA5EF2"/>
    <w:rsid w:val="00BE2D29"/>
    <w:rsid w:val="00C04CE8"/>
    <w:rsid w:val="00C05B1C"/>
    <w:rsid w:val="00C47586"/>
    <w:rsid w:val="00C738C1"/>
    <w:rsid w:val="00CB5C03"/>
    <w:rsid w:val="00D047AD"/>
    <w:rsid w:val="00D06976"/>
    <w:rsid w:val="00D27E38"/>
    <w:rsid w:val="00D34465"/>
    <w:rsid w:val="00D474F9"/>
    <w:rsid w:val="00DC755D"/>
    <w:rsid w:val="00E17DDE"/>
    <w:rsid w:val="00E7085A"/>
    <w:rsid w:val="00E70A04"/>
    <w:rsid w:val="00E70A4B"/>
    <w:rsid w:val="00E90ADA"/>
    <w:rsid w:val="00EA18AE"/>
    <w:rsid w:val="00EC0C8C"/>
    <w:rsid w:val="00ED7A75"/>
    <w:rsid w:val="00F228D5"/>
    <w:rsid w:val="00F45E84"/>
    <w:rsid w:val="00F50893"/>
    <w:rsid w:val="00F5737E"/>
    <w:rsid w:val="00F65D94"/>
    <w:rsid w:val="00FA2F28"/>
    <w:rsid w:val="00FA60EC"/>
    <w:rsid w:val="00FB306D"/>
    <w:rsid w:val="00FB3282"/>
    <w:rsid w:val="00FB6DF5"/>
    <w:rsid w:val="00FC060C"/>
    <w:rsid w:val="00FD3BD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EC604"/>
  <w15:docId w15:val="{D7BE39C8-940B-4F70-8979-793B6AFB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3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9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32F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32F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j96</dc:creator>
  <cp:keywords/>
  <dc:description/>
  <cp:lastModifiedBy>j96</cp:lastModifiedBy>
  <cp:revision>40</cp:revision>
  <cp:lastPrinted>2019-02-22T03:58:00Z</cp:lastPrinted>
  <dcterms:created xsi:type="dcterms:W3CDTF">2019-01-16T01:36:00Z</dcterms:created>
  <dcterms:modified xsi:type="dcterms:W3CDTF">2019-02-22T03:58:00Z</dcterms:modified>
</cp:coreProperties>
</file>